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090D4" w14:textId="6F2149BF" w:rsidR="009A1C95" w:rsidRDefault="009A1C95" w:rsidP="009A1C95">
      <w:pPr>
        <w:tabs>
          <w:tab w:val="left" w:pos="626"/>
        </w:tabs>
        <w:autoSpaceDE w:val="0"/>
        <w:autoSpaceDN w:val="0"/>
        <w:adjustRightInd w:val="0"/>
        <w:spacing w:line="360" w:lineRule="auto"/>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PROJETO DE LEI MUNICIPAL Nº </w:t>
      </w:r>
      <w:r w:rsidR="00CE4702">
        <w:rPr>
          <w:rFonts w:ascii="Times New Roman" w:hAnsi="Times New Roman" w:cs="Times New Roman"/>
          <w:b/>
          <w:bCs/>
          <w:sz w:val="24"/>
          <w:szCs w:val="24"/>
        </w:rPr>
        <w:t>038</w:t>
      </w:r>
      <w:r>
        <w:rPr>
          <w:rFonts w:ascii="Times New Roman" w:hAnsi="Times New Roman" w:cs="Times New Roman"/>
          <w:b/>
          <w:bCs/>
          <w:sz w:val="24"/>
          <w:szCs w:val="24"/>
          <w:lang w:val="x-none"/>
        </w:rPr>
        <w:t xml:space="preserve">/2022, DE </w:t>
      </w:r>
      <w:r w:rsidR="00CE4702">
        <w:rPr>
          <w:rFonts w:ascii="Times New Roman" w:hAnsi="Times New Roman" w:cs="Times New Roman"/>
          <w:b/>
          <w:bCs/>
          <w:sz w:val="24"/>
          <w:szCs w:val="24"/>
        </w:rPr>
        <w:t>27</w:t>
      </w:r>
      <w:r>
        <w:rPr>
          <w:rFonts w:ascii="Times New Roman" w:hAnsi="Times New Roman" w:cs="Times New Roman"/>
          <w:b/>
          <w:bCs/>
          <w:sz w:val="24"/>
          <w:szCs w:val="24"/>
          <w:lang w:val="x-none"/>
        </w:rPr>
        <w:t xml:space="preserve"> DE OUTUBRO DE 2022.</w:t>
      </w:r>
    </w:p>
    <w:p w14:paraId="51A0FA78" w14:textId="77777777" w:rsidR="009A1C95" w:rsidRDefault="009A1C95" w:rsidP="009A1C95">
      <w:pPr>
        <w:autoSpaceDE w:val="0"/>
        <w:autoSpaceDN w:val="0"/>
        <w:adjustRightInd w:val="0"/>
        <w:spacing w:line="360" w:lineRule="auto"/>
        <w:jc w:val="both"/>
        <w:rPr>
          <w:rFonts w:ascii="Times New Roman" w:hAnsi="Times New Roman" w:cs="Times New Roman"/>
          <w:sz w:val="24"/>
          <w:szCs w:val="24"/>
          <w:lang w:val="x-none"/>
        </w:rPr>
      </w:pPr>
    </w:p>
    <w:p w14:paraId="27B5A530" w14:textId="77777777" w:rsidR="009A1C95" w:rsidRDefault="009A1C95" w:rsidP="009A1C95">
      <w:pPr>
        <w:autoSpaceDE w:val="0"/>
        <w:autoSpaceDN w:val="0"/>
        <w:adjustRightInd w:val="0"/>
        <w:spacing w:after="0" w:line="360" w:lineRule="auto"/>
        <w:ind w:left="490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ORÇA A RECEITA E FIXA A DESPESA DO MUNICÍPIO PARA O EXERCÍCIO DE 2023.</w:t>
      </w:r>
    </w:p>
    <w:p w14:paraId="7E8EE2DF" w14:textId="77777777" w:rsidR="009A1C95" w:rsidRDefault="009A1C95" w:rsidP="009A1C95">
      <w:pPr>
        <w:autoSpaceDE w:val="0"/>
        <w:autoSpaceDN w:val="0"/>
        <w:adjustRightInd w:val="0"/>
        <w:spacing w:after="0" w:line="360" w:lineRule="auto"/>
        <w:ind w:left="4900" w:hanging="4900"/>
        <w:jc w:val="both"/>
        <w:rPr>
          <w:rFonts w:ascii="Times New Roman" w:hAnsi="Times New Roman" w:cs="Times New Roman"/>
          <w:b/>
          <w:bCs/>
          <w:sz w:val="24"/>
          <w:szCs w:val="24"/>
          <w:lang w:val="x-none"/>
        </w:rPr>
      </w:pPr>
    </w:p>
    <w:p w14:paraId="4AA28D4E" w14:textId="77777777" w:rsidR="009A1C95" w:rsidRDefault="009A1C95" w:rsidP="009A1C95">
      <w:pPr>
        <w:autoSpaceDE w:val="0"/>
        <w:autoSpaceDN w:val="0"/>
        <w:adjustRightInd w:val="0"/>
        <w:spacing w:line="360" w:lineRule="auto"/>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w:t>
      </w:r>
      <w:r>
        <w:rPr>
          <w:rFonts w:ascii="Times New Roman" w:hAnsi="Times New Roman" w:cs="Times New Roman"/>
          <w:b/>
          <w:bCs/>
          <w:sz w:val="24"/>
          <w:szCs w:val="24"/>
          <w:lang w:val="x-none"/>
        </w:rPr>
        <w:tab/>
      </w:r>
      <w:r>
        <w:rPr>
          <w:rFonts w:ascii="Times New Roman" w:hAnsi="Times New Roman" w:cs="Times New Roman"/>
          <w:b/>
          <w:bCs/>
          <w:sz w:val="24"/>
          <w:szCs w:val="24"/>
          <w:lang w:val="x-none"/>
        </w:rPr>
        <w:tab/>
        <w:t>GIOVAN POGANSKI</w:t>
      </w:r>
      <w:r>
        <w:rPr>
          <w:rFonts w:ascii="Times New Roman" w:hAnsi="Times New Roman" w:cs="Times New Roman"/>
          <w:sz w:val="24"/>
          <w:szCs w:val="24"/>
          <w:lang w:val="x-none"/>
        </w:rPr>
        <w:t>, Prefeito Municipal de Quatro Irmãos, Estado do Rio Grande do Sul, no uso de suas atribuições legais, faço saber, em cumprimento ao disposto na Lei Orgânica em vigor no Município que a Câmara Municipal de Vereadores aprovou e eu sanciono e promulgo a Seguinte Lei:</w:t>
      </w:r>
    </w:p>
    <w:p w14:paraId="5913D2C2"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68894C1E"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CAPÍTULO I</w:t>
      </w:r>
    </w:p>
    <w:p w14:paraId="763A0D76"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DISPOSIÇÕES PRELIMINARES</w:t>
      </w:r>
    </w:p>
    <w:p w14:paraId="2C235DA8"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63CCBE2F"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1.º Esta Lei estima a Receita e fixa a Despesa do Município para o exercício financeiro de 2022, compreendendo:</w:t>
      </w:r>
    </w:p>
    <w:p w14:paraId="40A90E34"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I - O Orçamento Fiscal, referente aos Poderes do Município, seus fundos, órgãos e entidades da Administração Pública Municipal Direta e Indireta, inclusive Fundações instituídas e mantidas pelo Poder Público;</w:t>
      </w:r>
    </w:p>
    <w:p w14:paraId="3092C7C5"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0A06931B"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CAPÍTULO II</w:t>
      </w:r>
    </w:p>
    <w:p w14:paraId="394631AD"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DO ORÇAMENTO FISCAL E DA SEGURIDADE SOCIAL</w:t>
      </w:r>
    </w:p>
    <w:p w14:paraId="54EC7C88"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p>
    <w:p w14:paraId="0F726093"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Seção I</w:t>
      </w:r>
    </w:p>
    <w:p w14:paraId="31EFA1D9"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Da Estimativa da Receita</w:t>
      </w:r>
    </w:p>
    <w:p w14:paraId="5120CF62" w14:textId="41C2234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x-none"/>
        </w:rPr>
        <w:t>Art. 2º A Receita Orçamentária é estimada, no mesmo valor da Despesa, em R$ 23.200.000,00 (vinte e três milhões e duzentos mil reais)</w:t>
      </w:r>
      <w:r w:rsidR="00CE4702">
        <w:rPr>
          <w:rFonts w:ascii="Times New Roman" w:hAnsi="Times New Roman" w:cs="Times New Roman"/>
          <w:sz w:val="24"/>
          <w:szCs w:val="24"/>
        </w:rPr>
        <w:t>.</w:t>
      </w:r>
    </w:p>
    <w:p w14:paraId="032BC8C7" w14:textId="77777777" w:rsidR="00CE4702" w:rsidRPr="00CE4702" w:rsidRDefault="00CE4702" w:rsidP="009A1C95">
      <w:pPr>
        <w:autoSpaceDE w:val="0"/>
        <w:autoSpaceDN w:val="0"/>
        <w:adjustRightInd w:val="0"/>
        <w:spacing w:after="0" w:line="360" w:lineRule="auto"/>
        <w:ind w:firstLine="708"/>
        <w:jc w:val="both"/>
        <w:rPr>
          <w:rFonts w:ascii="Times New Roman" w:hAnsi="Times New Roman" w:cs="Times New Roman"/>
          <w:sz w:val="24"/>
          <w:szCs w:val="24"/>
        </w:rPr>
      </w:pPr>
    </w:p>
    <w:p w14:paraId="72C0BC5D"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3º A estimativa da receita por Categoria Econômica, segundo a origem dos recursos, será realizada com base no produto do que for arrecadado, na forma da legislação vigente.</w:t>
      </w:r>
    </w:p>
    <w:tbl>
      <w:tblPr>
        <w:tblW w:w="5000" w:type="pct"/>
        <w:tblLayout w:type="fixed"/>
        <w:tblCellMar>
          <w:left w:w="1" w:type="dxa"/>
          <w:right w:w="1" w:type="dxa"/>
        </w:tblCellMar>
        <w:tblLook w:val="0000" w:firstRow="0" w:lastRow="0" w:firstColumn="0" w:lastColumn="0" w:noHBand="0" w:noVBand="0"/>
      </w:tblPr>
      <w:tblGrid>
        <w:gridCol w:w="1590"/>
        <w:gridCol w:w="5143"/>
        <w:gridCol w:w="2339"/>
      </w:tblGrid>
      <w:tr w:rsidR="009A1C95" w14:paraId="21C5307A" w14:textId="77777777" w:rsidTr="009A1C95">
        <w:tc>
          <w:tcPr>
            <w:tcW w:w="1590" w:type="dxa"/>
            <w:tcBorders>
              <w:top w:val="nil"/>
              <w:left w:val="nil"/>
              <w:bottom w:val="nil"/>
              <w:right w:val="nil"/>
            </w:tcBorders>
            <w:shd w:val="clear" w:color="auto" w:fill="D1D1D1"/>
          </w:tcPr>
          <w:p w14:paraId="67072CDA"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CÓDIGO</w:t>
            </w:r>
          </w:p>
        </w:tc>
        <w:tc>
          <w:tcPr>
            <w:tcW w:w="5143" w:type="dxa"/>
            <w:tcBorders>
              <w:top w:val="nil"/>
              <w:left w:val="nil"/>
              <w:bottom w:val="nil"/>
              <w:right w:val="nil"/>
            </w:tcBorders>
            <w:shd w:val="clear" w:color="auto" w:fill="D1D1D1"/>
          </w:tcPr>
          <w:p w14:paraId="195084C9"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DESCRIÇÃO DA RECEITA</w:t>
            </w:r>
          </w:p>
        </w:tc>
        <w:tc>
          <w:tcPr>
            <w:tcW w:w="2339" w:type="dxa"/>
            <w:tcBorders>
              <w:top w:val="nil"/>
              <w:left w:val="nil"/>
              <w:bottom w:val="nil"/>
              <w:right w:val="nil"/>
            </w:tcBorders>
            <w:shd w:val="clear" w:color="auto" w:fill="D1D1D1"/>
          </w:tcPr>
          <w:p w14:paraId="4102C17A"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VALOR</w:t>
            </w:r>
          </w:p>
        </w:tc>
      </w:tr>
      <w:tr w:rsidR="009A1C95" w14:paraId="4D4179D9" w14:textId="77777777" w:rsidTr="009A1C95">
        <w:tc>
          <w:tcPr>
            <w:tcW w:w="1590" w:type="dxa"/>
            <w:tcBorders>
              <w:top w:val="nil"/>
              <w:left w:val="nil"/>
              <w:bottom w:val="nil"/>
              <w:right w:val="nil"/>
            </w:tcBorders>
            <w:shd w:val="clear" w:color="auto" w:fill="D1D1D1"/>
          </w:tcPr>
          <w:p w14:paraId="24E172EB"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p>
        </w:tc>
        <w:tc>
          <w:tcPr>
            <w:tcW w:w="5143" w:type="dxa"/>
            <w:tcBorders>
              <w:top w:val="nil"/>
              <w:left w:val="nil"/>
              <w:bottom w:val="nil"/>
              <w:right w:val="nil"/>
            </w:tcBorders>
            <w:shd w:val="clear" w:color="auto" w:fill="D1D1D1"/>
          </w:tcPr>
          <w:p w14:paraId="7802567E"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TOTAL GERAL</w:t>
            </w:r>
          </w:p>
        </w:tc>
        <w:tc>
          <w:tcPr>
            <w:tcW w:w="2339" w:type="dxa"/>
            <w:tcBorders>
              <w:top w:val="nil"/>
              <w:left w:val="nil"/>
              <w:bottom w:val="nil"/>
              <w:right w:val="nil"/>
            </w:tcBorders>
            <w:shd w:val="clear" w:color="auto" w:fill="D1D1D1"/>
          </w:tcPr>
          <w:p w14:paraId="0CBD17AA"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23.200.000,00</w:t>
            </w:r>
          </w:p>
        </w:tc>
      </w:tr>
    </w:tbl>
    <w:p w14:paraId="63EC504C"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p>
    <w:p w14:paraId="7BD164F9"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p>
    <w:p w14:paraId="2B1B9DD8"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Seção II</w:t>
      </w:r>
    </w:p>
    <w:p w14:paraId="5D8324D5"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Da Fixação da Despesa</w:t>
      </w:r>
    </w:p>
    <w:p w14:paraId="0B28F685"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3D85F873"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4º A Despesa Orçamentária, no mesmo valor da Receita Orçamentária, é fixada em R$ 23.200.000,00 (vinte e três milhões e duzentos mil reais) sendo:</w:t>
      </w:r>
    </w:p>
    <w:p w14:paraId="57992D17"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2A63B8FA"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r>
        <w:rPr>
          <w:rFonts w:ascii="Times New Roman" w:hAnsi="Times New Roman" w:cs="Times New Roman"/>
          <w:sz w:val="24"/>
          <w:szCs w:val="24"/>
          <w:lang w:val="x-none"/>
        </w:rPr>
        <w:t>I - No Orçamento Fiscal, em R$ 23.200.000,00 (vinte e três milhões e duzentos mil reais) .</w:t>
      </w:r>
    </w:p>
    <w:p w14:paraId="4EBC1EB1"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21F25E45"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5º A despesa total fixada apresenta o desdobramento constante nos anexos da presente Lei.</w:t>
      </w:r>
    </w:p>
    <w:tbl>
      <w:tblPr>
        <w:tblW w:w="5000" w:type="pct"/>
        <w:tblLayout w:type="fixed"/>
        <w:tblCellMar>
          <w:left w:w="1" w:type="dxa"/>
          <w:right w:w="1" w:type="dxa"/>
        </w:tblCellMar>
        <w:tblLook w:val="0000" w:firstRow="0" w:lastRow="0" w:firstColumn="0" w:lastColumn="0" w:noHBand="0" w:noVBand="0"/>
      </w:tblPr>
      <w:tblGrid>
        <w:gridCol w:w="4737"/>
        <w:gridCol w:w="1440"/>
        <w:gridCol w:w="1455"/>
        <w:gridCol w:w="1440"/>
      </w:tblGrid>
      <w:tr w:rsidR="009A1C95" w:rsidRPr="009A1C95" w14:paraId="17417C49" w14:textId="77777777">
        <w:tc>
          <w:tcPr>
            <w:tcW w:w="4740" w:type="dxa"/>
            <w:tcBorders>
              <w:top w:val="nil"/>
              <w:left w:val="nil"/>
              <w:bottom w:val="nil"/>
              <w:right w:val="nil"/>
            </w:tcBorders>
            <w:shd w:val="clear" w:color="auto" w:fill="D1D1D1"/>
          </w:tcPr>
          <w:p w14:paraId="6A173B1B" w14:textId="77777777" w:rsidR="009A1C95" w:rsidRPr="009A1C95" w:rsidRDefault="009A1C95">
            <w:pPr>
              <w:autoSpaceDE w:val="0"/>
              <w:autoSpaceDN w:val="0"/>
              <w:adjustRightInd w:val="0"/>
              <w:spacing w:after="0" w:line="240" w:lineRule="auto"/>
              <w:rPr>
                <w:rFonts w:ascii="Times New Roman" w:hAnsi="Times New Roman" w:cs="Times New Roman"/>
                <w:b/>
                <w:sz w:val="20"/>
                <w:szCs w:val="20"/>
                <w:lang w:val="x-none"/>
              </w:rPr>
            </w:pPr>
            <w:r w:rsidRPr="009A1C95">
              <w:rPr>
                <w:rFonts w:ascii="Times New Roman" w:hAnsi="Times New Roman" w:cs="Times New Roman"/>
                <w:b/>
                <w:sz w:val="20"/>
                <w:szCs w:val="20"/>
                <w:lang w:val="x-none"/>
              </w:rPr>
              <w:t>DESCRIÇÃO DO ORGÃO</w:t>
            </w:r>
          </w:p>
        </w:tc>
        <w:tc>
          <w:tcPr>
            <w:tcW w:w="1440" w:type="dxa"/>
            <w:tcBorders>
              <w:top w:val="nil"/>
              <w:left w:val="nil"/>
              <w:bottom w:val="nil"/>
              <w:right w:val="nil"/>
            </w:tcBorders>
            <w:shd w:val="clear" w:color="auto" w:fill="D1D1D1"/>
          </w:tcPr>
          <w:p w14:paraId="184363F0" w14:textId="77777777" w:rsidR="009A1C95" w:rsidRPr="009A1C95" w:rsidRDefault="009A1C95">
            <w:pPr>
              <w:autoSpaceDE w:val="0"/>
              <w:autoSpaceDN w:val="0"/>
              <w:adjustRightInd w:val="0"/>
              <w:spacing w:after="0" w:line="240" w:lineRule="auto"/>
              <w:jc w:val="center"/>
              <w:rPr>
                <w:rFonts w:ascii="Times New Roman" w:hAnsi="Times New Roman" w:cs="Times New Roman"/>
                <w:b/>
                <w:sz w:val="20"/>
                <w:szCs w:val="20"/>
                <w:lang w:val="x-none"/>
              </w:rPr>
            </w:pPr>
            <w:r w:rsidRPr="009A1C95">
              <w:rPr>
                <w:rFonts w:ascii="Times New Roman" w:hAnsi="Times New Roman" w:cs="Times New Roman"/>
                <w:b/>
                <w:sz w:val="20"/>
                <w:szCs w:val="20"/>
                <w:lang w:val="x-none"/>
              </w:rPr>
              <w:t>FISCAL</w:t>
            </w:r>
          </w:p>
        </w:tc>
        <w:tc>
          <w:tcPr>
            <w:tcW w:w="1455" w:type="dxa"/>
            <w:tcBorders>
              <w:top w:val="nil"/>
              <w:left w:val="nil"/>
              <w:bottom w:val="nil"/>
              <w:right w:val="nil"/>
            </w:tcBorders>
            <w:shd w:val="clear" w:color="auto" w:fill="D1D1D1"/>
          </w:tcPr>
          <w:p w14:paraId="6C5D9B97" w14:textId="77777777" w:rsidR="009A1C95" w:rsidRPr="009A1C95" w:rsidRDefault="009A1C95">
            <w:pPr>
              <w:autoSpaceDE w:val="0"/>
              <w:autoSpaceDN w:val="0"/>
              <w:adjustRightInd w:val="0"/>
              <w:spacing w:after="0" w:line="240" w:lineRule="auto"/>
              <w:jc w:val="center"/>
              <w:rPr>
                <w:rFonts w:ascii="Times New Roman" w:hAnsi="Times New Roman" w:cs="Times New Roman"/>
                <w:b/>
                <w:sz w:val="20"/>
                <w:szCs w:val="20"/>
                <w:lang w:val="x-none"/>
              </w:rPr>
            </w:pPr>
            <w:r w:rsidRPr="009A1C95">
              <w:rPr>
                <w:rFonts w:ascii="Times New Roman" w:hAnsi="Times New Roman" w:cs="Times New Roman"/>
                <w:b/>
                <w:sz w:val="20"/>
                <w:szCs w:val="20"/>
                <w:lang w:val="x-none"/>
              </w:rPr>
              <w:t>SEGURIDADE</w:t>
            </w:r>
          </w:p>
        </w:tc>
        <w:tc>
          <w:tcPr>
            <w:tcW w:w="1440" w:type="dxa"/>
            <w:tcBorders>
              <w:top w:val="nil"/>
              <w:left w:val="nil"/>
              <w:bottom w:val="nil"/>
              <w:right w:val="nil"/>
            </w:tcBorders>
            <w:shd w:val="clear" w:color="auto" w:fill="D1D1D1"/>
          </w:tcPr>
          <w:p w14:paraId="5E26F2E7" w14:textId="77777777" w:rsidR="009A1C95" w:rsidRPr="009A1C95" w:rsidRDefault="009A1C95">
            <w:pPr>
              <w:autoSpaceDE w:val="0"/>
              <w:autoSpaceDN w:val="0"/>
              <w:adjustRightInd w:val="0"/>
              <w:spacing w:after="0" w:line="240" w:lineRule="auto"/>
              <w:jc w:val="center"/>
              <w:rPr>
                <w:rFonts w:ascii="Times New Roman" w:hAnsi="Times New Roman" w:cs="Times New Roman"/>
                <w:b/>
                <w:sz w:val="20"/>
                <w:szCs w:val="20"/>
                <w:lang w:val="x-none"/>
              </w:rPr>
            </w:pPr>
            <w:r w:rsidRPr="009A1C95">
              <w:rPr>
                <w:rFonts w:ascii="Times New Roman" w:hAnsi="Times New Roman" w:cs="Times New Roman"/>
                <w:b/>
                <w:sz w:val="20"/>
                <w:szCs w:val="20"/>
                <w:lang w:val="x-none"/>
              </w:rPr>
              <w:t>TOTAL</w:t>
            </w:r>
          </w:p>
        </w:tc>
      </w:tr>
      <w:tr w:rsidR="009A1C95" w14:paraId="39F2727D" w14:textId="77777777">
        <w:tc>
          <w:tcPr>
            <w:tcW w:w="4740" w:type="dxa"/>
            <w:tcBorders>
              <w:top w:val="nil"/>
              <w:left w:val="nil"/>
              <w:bottom w:val="nil"/>
              <w:right w:val="nil"/>
            </w:tcBorders>
          </w:tcPr>
          <w:p w14:paraId="4649B35E"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GABINETE DO PREFEITO</w:t>
            </w:r>
          </w:p>
        </w:tc>
        <w:tc>
          <w:tcPr>
            <w:tcW w:w="1440" w:type="dxa"/>
            <w:tcBorders>
              <w:top w:val="nil"/>
              <w:left w:val="nil"/>
              <w:bottom w:val="nil"/>
              <w:right w:val="nil"/>
            </w:tcBorders>
          </w:tcPr>
          <w:p w14:paraId="1472F57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658.400,00</w:t>
            </w:r>
          </w:p>
        </w:tc>
        <w:tc>
          <w:tcPr>
            <w:tcW w:w="1455" w:type="dxa"/>
            <w:tcBorders>
              <w:top w:val="nil"/>
              <w:left w:val="nil"/>
              <w:bottom w:val="nil"/>
              <w:right w:val="nil"/>
            </w:tcBorders>
          </w:tcPr>
          <w:p w14:paraId="19409C2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5EB3FCB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658.400,00</w:t>
            </w:r>
          </w:p>
        </w:tc>
      </w:tr>
      <w:tr w:rsidR="009A1C95" w14:paraId="64709D94" w14:textId="77777777">
        <w:tc>
          <w:tcPr>
            <w:tcW w:w="4740" w:type="dxa"/>
            <w:tcBorders>
              <w:top w:val="nil"/>
              <w:left w:val="nil"/>
              <w:bottom w:val="nil"/>
              <w:right w:val="nil"/>
            </w:tcBorders>
          </w:tcPr>
          <w:p w14:paraId="251EEADF"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DA ADMINISTRAÇÃO</w:t>
            </w:r>
          </w:p>
        </w:tc>
        <w:tc>
          <w:tcPr>
            <w:tcW w:w="1440" w:type="dxa"/>
            <w:tcBorders>
              <w:top w:val="nil"/>
              <w:left w:val="nil"/>
              <w:bottom w:val="nil"/>
              <w:right w:val="nil"/>
            </w:tcBorders>
          </w:tcPr>
          <w:p w14:paraId="2E252F1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1.326.150,00</w:t>
            </w:r>
          </w:p>
        </w:tc>
        <w:tc>
          <w:tcPr>
            <w:tcW w:w="1455" w:type="dxa"/>
            <w:tcBorders>
              <w:top w:val="nil"/>
              <w:left w:val="nil"/>
              <w:bottom w:val="nil"/>
              <w:right w:val="nil"/>
            </w:tcBorders>
          </w:tcPr>
          <w:p w14:paraId="638CB3DD"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27DD00B3"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1.326.150,00</w:t>
            </w:r>
          </w:p>
        </w:tc>
      </w:tr>
      <w:tr w:rsidR="009A1C95" w14:paraId="4405B59D" w14:textId="77777777">
        <w:tc>
          <w:tcPr>
            <w:tcW w:w="4740" w:type="dxa"/>
            <w:tcBorders>
              <w:top w:val="nil"/>
              <w:left w:val="nil"/>
              <w:bottom w:val="nil"/>
              <w:right w:val="nil"/>
            </w:tcBorders>
          </w:tcPr>
          <w:p w14:paraId="4F5A2CB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DA FAZENDA</w:t>
            </w:r>
          </w:p>
        </w:tc>
        <w:tc>
          <w:tcPr>
            <w:tcW w:w="1440" w:type="dxa"/>
            <w:tcBorders>
              <w:top w:val="nil"/>
              <w:left w:val="nil"/>
              <w:bottom w:val="nil"/>
              <w:right w:val="nil"/>
            </w:tcBorders>
          </w:tcPr>
          <w:p w14:paraId="5171CB7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1.180.400,00</w:t>
            </w:r>
          </w:p>
        </w:tc>
        <w:tc>
          <w:tcPr>
            <w:tcW w:w="1455" w:type="dxa"/>
            <w:tcBorders>
              <w:top w:val="nil"/>
              <w:left w:val="nil"/>
              <w:bottom w:val="nil"/>
              <w:right w:val="nil"/>
            </w:tcBorders>
          </w:tcPr>
          <w:p w14:paraId="15982293"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087322AB"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1.180.400,00</w:t>
            </w:r>
          </w:p>
        </w:tc>
      </w:tr>
      <w:tr w:rsidR="009A1C95" w14:paraId="1BD5FEA4" w14:textId="77777777">
        <w:tc>
          <w:tcPr>
            <w:tcW w:w="4740" w:type="dxa"/>
            <w:tcBorders>
              <w:top w:val="nil"/>
              <w:left w:val="nil"/>
              <w:bottom w:val="nil"/>
              <w:right w:val="nil"/>
            </w:tcBorders>
          </w:tcPr>
          <w:p w14:paraId="2A152A6B"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DE OBRAS PÚBLICAS</w:t>
            </w:r>
          </w:p>
        </w:tc>
        <w:tc>
          <w:tcPr>
            <w:tcW w:w="1440" w:type="dxa"/>
            <w:tcBorders>
              <w:top w:val="nil"/>
              <w:left w:val="nil"/>
              <w:bottom w:val="nil"/>
              <w:right w:val="nil"/>
            </w:tcBorders>
          </w:tcPr>
          <w:p w14:paraId="0909114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2.686.325,00</w:t>
            </w:r>
          </w:p>
        </w:tc>
        <w:tc>
          <w:tcPr>
            <w:tcW w:w="1455" w:type="dxa"/>
            <w:tcBorders>
              <w:top w:val="nil"/>
              <w:left w:val="nil"/>
              <w:bottom w:val="nil"/>
              <w:right w:val="nil"/>
            </w:tcBorders>
          </w:tcPr>
          <w:p w14:paraId="3BE9AD49"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0EA99C1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2.686.325,00</w:t>
            </w:r>
          </w:p>
        </w:tc>
      </w:tr>
      <w:tr w:rsidR="009A1C95" w14:paraId="69545723" w14:textId="77777777">
        <w:tc>
          <w:tcPr>
            <w:tcW w:w="4740" w:type="dxa"/>
            <w:tcBorders>
              <w:top w:val="nil"/>
              <w:left w:val="nil"/>
              <w:bottom w:val="nil"/>
              <w:right w:val="nil"/>
            </w:tcBorders>
          </w:tcPr>
          <w:p w14:paraId="7B969CB6"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DE EDUCAÇÃO, CULTURA, DESPORTO E TURISMO</w:t>
            </w:r>
          </w:p>
        </w:tc>
        <w:tc>
          <w:tcPr>
            <w:tcW w:w="1440" w:type="dxa"/>
            <w:tcBorders>
              <w:top w:val="nil"/>
              <w:left w:val="nil"/>
              <w:bottom w:val="nil"/>
              <w:right w:val="nil"/>
            </w:tcBorders>
          </w:tcPr>
          <w:p w14:paraId="5C06E8B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6.305.300,00</w:t>
            </w:r>
          </w:p>
        </w:tc>
        <w:tc>
          <w:tcPr>
            <w:tcW w:w="1455" w:type="dxa"/>
            <w:tcBorders>
              <w:top w:val="nil"/>
              <w:left w:val="nil"/>
              <w:bottom w:val="nil"/>
              <w:right w:val="nil"/>
            </w:tcBorders>
          </w:tcPr>
          <w:p w14:paraId="101B161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7A2B471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6.305.300,00</w:t>
            </w:r>
          </w:p>
        </w:tc>
      </w:tr>
      <w:tr w:rsidR="009A1C95" w14:paraId="7A9E0F2A" w14:textId="77777777">
        <w:tc>
          <w:tcPr>
            <w:tcW w:w="4740" w:type="dxa"/>
            <w:tcBorders>
              <w:top w:val="nil"/>
              <w:left w:val="nil"/>
              <w:bottom w:val="nil"/>
              <w:right w:val="nil"/>
            </w:tcBorders>
          </w:tcPr>
          <w:p w14:paraId="639FC2B0"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DE AGRICULTURA, INDÚSTRIA E COMÉRCIO</w:t>
            </w:r>
          </w:p>
        </w:tc>
        <w:tc>
          <w:tcPr>
            <w:tcW w:w="1440" w:type="dxa"/>
            <w:tcBorders>
              <w:top w:val="nil"/>
              <w:left w:val="nil"/>
              <w:bottom w:val="nil"/>
              <w:right w:val="nil"/>
            </w:tcBorders>
          </w:tcPr>
          <w:p w14:paraId="02FCC623"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1.122.525,00</w:t>
            </w:r>
          </w:p>
        </w:tc>
        <w:tc>
          <w:tcPr>
            <w:tcW w:w="1455" w:type="dxa"/>
            <w:tcBorders>
              <w:top w:val="nil"/>
              <w:left w:val="nil"/>
              <w:bottom w:val="nil"/>
              <w:right w:val="nil"/>
            </w:tcBorders>
          </w:tcPr>
          <w:p w14:paraId="3649EB4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4CD3F656"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1.122.525,00</w:t>
            </w:r>
          </w:p>
        </w:tc>
      </w:tr>
      <w:tr w:rsidR="009A1C95" w14:paraId="46B2F545" w14:textId="77777777">
        <w:tc>
          <w:tcPr>
            <w:tcW w:w="4740" w:type="dxa"/>
            <w:tcBorders>
              <w:top w:val="nil"/>
              <w:left w:val="nil"/>
              <w:bottom w:val="nil"/>
              <w:right w:val="nil"/>
            </w:tcBorders>
          </w:tcPr>
          <w:p w14:paraId="1CB8BADE"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MUNICIPAL DA SAÚDE</w:t>
            </w:r>
          </w:p>
        </w:tc>
        <w:tc>
          <w:tcPr>
            <w:tcW w:w="1440" w:type="dxa"/>
            <w:tcBorders>
              <w:top w:val="nil"/>
              <w:left w:val="nil"/>
              <w:bottom w:val="nil"/>
              <w:right w:val="nil"/>
            </w:tcBorders>
          </w:tcPr>
          <w:p w14:paraId="75E58CD2"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55" w:type="dxa"/>
            <w:tcBorders>
              <w:top w:val="nil"/>
              <w:left w:val="nil"/>
              <w:bottom w:val="nil"/>
              <w:right w:val="nil"/>
            </w:tcBorders>
          </w:tcPr>
          <w:p w14:paraId="02583AA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4.780.350,00</w:t>
            </w:r>
          </w:p>
        </w:tc>
        <w:tc>
          <w:tcPr>
            <w:tcW w:w="1440" w:type="dxa"/>
            <w:tcBorders>
              <w:top w:val="nil"/>
              <w:left w:val="nil"/>
              <w:bottom w:val="nil"/>
              <w:right w:val="nil"/>
            </w:tcBorders>
          </w:tcPr>
          <w:p w14:paraId="0DCE843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4.780.350,00</w:t>
            </w:r>
          </w:p>
        </w:tc>
      </w:tr>
      <w:tr w:rsidR="009A1C95" w14:paraId="7B2DB9DC" w14:textId="77777777">
        <w:tc>
          <w:tcPr>
            <w:tcW w:w="4740" w:type="dxa"/>
            <w:tcBorders>
              <w:top w:val="nil"/>
              <w:left w:val="nil"/>
              <w:bottom w:val="nil"/>
              <w:right w:val="nil"/>
            </w:tcBorders>
          </w:tcPr>
          <w:p w14:paraId="5A7826E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MUNICIPAL DE MEIO AMBIENTE, HABITAÇÃO E URBANISMO</w:t>
            </w:r>
          </w:p>
        </w:tc>
        <w:tc>
          <w:tcPr>
            <w:tcW w:w="1440" w:type="dxa"/>
            <w:tcBorders>
              <w:top w:val="nil"/>
              <w:left w:val="nil"/>
              <w:bottom w:val="nil"/>
              <w:right w:val="nil"/>
            </w:tcBorders>
          </w:tcPr>
          <w:p w14:paraId="4E78D5F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2.613.450,00</w:t>
            </w:r>
          </w:p>
        </w:tc>
        <w:tc>
          <w:tcPr>
            <w:tcW w:w="1455" w:type="dxa"/>
            <w:tcBorders>
              <w:top w:val="nil"/>
              <w:left w:val="nil"/>
              <w:bottom w:val="nil"/>
              <w:right w:val="nil"/>
            </w:tcBorders>
          </w:tcPr>
          <w:p w14:paraId="0CB5361B"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1EE9675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2.613.450,00</w:t>
            </w:r>
          </w:p>
        </w:tc>
      </w:tr>
      <w:tr w:rsidR="009A1C95" w14:paraId="5F7E5946" w14:textId="77777777">
        <w:tc>
          <w:tcPr>
            <w:tcW w:w="4740" w:type="dxa"/>
            <w:tcBorders>
              <w:top w:val="nil"/>
              <w:left w:val="nil"/>
              <w:bottom w:val="nil"/>
              <w:right w:val="nil"/>
            </w:tcBorders>
          </w:tcPr>
          <w:p w14:paraId="24401D8B"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SECRETARIA MUNICIPAL DE ASSISTÊNCIA SOCIAL</w:t>
            </w:r>
          </w:p>
        </w:tc>
        <w:tc>
          <w:tcPr>
            <w:tcW w:w="1440" w:type="dxa"/>
            <w:tcBorders>
              <w:top w:val="nil"/>
              <w:left w:val="nil"/>
              <w:bottom w:val="nil"/>
              <w:right w:val="nil"/>
            </w:tcBorders>
          </w:tcPr>
          <w:p w14:paraId="4ABA114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143.100,00</w:t>
            </w:r>
          </w:p>
        </w:tc>
        <w:tc>
          <w:tcPr>
            <w:tcW w:w="1455" w:type="dxa"/>
            <w:tcBorders>
              <w:top w:val="nil"/>
              <w:left w:val="nil"/>
              <w:bottom w:val="nil"/>
              <w:right w:val="nil"/>
            </w:tcBorders>
          </w:tcPr>
          <w:p w14:paraId="5F35719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1.107.600,00</w:t>
            </w:r>
          </w:p>
        </w:tc>
        <w:tc>
          <w:tcPr>
            <w:tcW w:w="1440" w:type="dxa"/>
            <w:tcBorders>
              <w:top w:val="nil"/>
              <w:left w:val="nil"/>
              <w:bottom w:val="nil"/>
              <w:right w:val="nil"/>
            </w:tcBorders>
          </w:tcPr>
          <w:p w14:paraId="20545CF1"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1.250.700,00</w:t>
            </w:r>
          </w:p>
        </w:tc>
      </w:tr>
      <w:tr w:rsidR="009A1C95" w14:paraId="5A662036" w14:textId="77777777">
        <w:tc>
          <w:tcPr>
            <w:tcW w:w="4740" w:type="dxa"/>
            <w:tcBorders>
              <w:top w:val="nil"/>
              <w:left w:val="nil"/>
              <w:bottom w:val="nil"/>
              <w:right w:val="nil"/>
            </w:tcBorders>
          </w:tcPr>
          <w:p w14:paraId="0D33B676"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RESERVA DE CONTINGENCIA</w:t>
            </w:r>
          </w:p>
        </w:tc>
        <w:tc>
          <w:tcPr>
            <w:tcW w:w="1440" w:type="dxa"/>
            <w:tcBorders>
              <w:top w:val="nil"/>
              <w:left w:val="nil"/>
              <w:bottom w:val="nil"/>
              <w:right w:val="nil"/>
            </w:tcBorders>
          </w:tcPr>
          <w:p w14:paraId="13EB932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350.000,00</w:t>
            </w:r>
          </w:p>
        </w:tc>
        <w:tc>
          <w:tcPr>
            <w:tcW w:w="1455" w:type="dxa"/>
            <w:tcBorders>
              <w:top w:val="nil"/>
              <w:left w:val="nil"/>
              <w:bottom w:val="nil"/>
              <w:right w:val="nil"/>
            </w:tcBorders>
          </w:tcPr>
          <w:p w14:paraId="4F79012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702F1C8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350.000,00</w:t>
            </w:r>
          </w:p>
        </w:tc>
      </w:tr>
      <w:tr w:rsidR="009A1C95" w14:paraId="59BEE264" w14:textId="77777777">
        <w:tc>
          <w:tcPr>
            <w:tcW w:w="4740" w:type="dxa"/>
            <w:tcBorders>
              <w:top w:val="nil"/>
              <w:left w:val="nil"/>
              <w:bottom w:val="nil"/>
              <w:right w:val="nil"/>
            </w:tcBorders>
          </w:tcPr>
          <w:p w14:paraId="1AEEA83D"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CÂMARA MUNICIPAL DE VEREADORES</w:t>
            </w:r>
          </w:p>
        </w:tc>
        <w:tc>
          <w:tcPr>
            <w:tcW w:w="1440" w:type="dxa"/>
            <w:tcBorders>
              <w:top w:val="nil"/>
              <w:left w:val="nil"/>
              <w:bottom w:val="nil"/>
              <w:right w:val="nil"/>
            </w:tcBorders>
          </w:tcPr>
          <w:p w14:paraId="50B8DFD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926.400,00</w:t>
            </w:r>
          </w:p>
        </w:tc>
        <w:tc>
          <w:tcPr>
            <w:tcW w:w="1455" w:type="dxa"/>
            <w:tcBorders>
              <w:top w:val="nil"/>
              <w:left w:val="nil"/>
              <w:bottom w:val="nil"/>
              <w:right w:val="nil"/>
            </w:tcBorders>
          </w:tcPr>
          <w:p w14:paraId="5F70E17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0887B88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926.400,00</w:t>
            </w:r>
          </w:p>
        </w:tc>
      </w:tr>
      <w:tr w:rsidR="009A1C95" w14:paraId="74C2A354" w14:textId="77777777">
        <w:tc>
          <w:tcPr>
            <w:tcW w:w="4740" w:type="dxa"/>
            <w:tcBorders>
              <w:top w:val="nil"/>
              <w:left w:val="nil"/>
              <w:bottom w:val="nil"/>
              <w:right w:val="nil"/>
            </w:tcBorders>
            <w:shd w:val="clear" w:color="auto" w:fill="D1D1D1"/>
          </w:tcPr>
          <w:p w14:paraId="0AFFFDE2"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TOTAL GERAL</w:t>
            </w:r>
          </w:p>
        </w:tc>
        <w:tc>
          <w:tcPr>
            <w:tcW w:w="1440" w:type="dxa"/>
            <w:tcBorders>
              <w:top w:val="nil"/>
              <w:left w:val="nil"/>
              <w:bottom w:val="nil"/>
              <w:right w:val="nil"/>
            </w:tcBorders>
            <w:shd w:val="clear" w:color="auto" w:fill="D1D1D1"/>
          </w:tcPr>
          <w:p w14:paraId="19BB7BA1"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17.312.050,00</w:t>
            </w:r>
          </w:p>
        </w:tc>
        <w:tc>
          <w:tcPr>
            <w:tcW w:w="1455" w:type="dxa"/>
            <w:tcBorders>
              <w:top w:val="nil"/>
              <w:left w:val="nil"/>
              <w:bottom w:val="nil"/>
              <w:right w:val="nil"/>
            </w:tcBorders>
            <w:shd w:val="clear" w:color="auto" w:fill="D1D1D1"/>
          </w:tcPr>
          <w:p w14:paraId="48828FA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5.887.950,00</w:t>
            </w:r>
          </w:p>
        </w:tc>
        <w:tc>
          <w:tcPr>
            <w:tcW w:w="1440" w:type="dxa"/>
            <w:tcBorders>
              <w:top w:val="nil"/>
              <w:left w:val="nil"/>
              <w:bottom w:val="nil"/>
              <w:right w:val="nil"/>
            </w:tcBorders>
            <w:shd w:val="clear" w:color="auto" w:fill="D1D1D1"/>
          </w:tcPr>
          <w:p w14:paraId="53CCD98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23.200.000,00</w:t>
            </w:r>
          </w:p>
        </w:tc>
      </w:tr>
    </w:tbl>
    <w:p w14:paraId="6A00B4B1"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tbl>
      <w:tblPr>
        <w:tblW w:w="5000" w:type="pct"/>
        <w:tblLayout w:type="fixed"/>
        <w:tblCellMar>
          <w:left w:w="1" w:type="dxa"/>
          <w:right w:w="1" w:type="dxa"/>
        </w:tblCellMar>
        <w:tblLook w:val="0000" w:firstRow="0" w:lastRow="0" w:firstColumn="0" w:lastColumn="0" w:noHBand="0" w:noVBand="0"/>
      </w:tblPr>
      <w:tblGrid>
        <w:gridCol w:w="4737"/>
        <w:gridCol w:w="1440"/>
        <w:gridCol w:w="1455"/>
        <w:gridCol w:w="1440"/>
      </w:tblGrid>
      <w:tr w:rsidR="009A1C95" w14:paraId="337314F8" w14:textId="77777777">
        <w:tc>
          <w:tcPr>
            <w:tcW w:w="4740" w:type="dxa"/>
            <w:tcBorders>
              <w:top w:val="nil"/>
              <w:left w:val="nil"/>
              <w:bottom w:val="nil"/>
              <w:right w:val="nil"/>
            </w:tcBorders>
            <w:shd w:val="clear" w:color="auto" w:fill="D1D1D1"/>
          </w:tcPr>
          <w:p w14:paraId="3820C8C9" w14:textId="77777777" w:rsidR="009A1C95" w:rsidRPr="006D52CB" w:rsidRDefault="009A1C95" w:rsidP="006D52CB">
            <w:pPr>
              <w:autoSpaceDE w:val="0"/>
              <w:autoSpaceDN w:val="0"/>
              <w:adjustRightInd w:val="0"/>
              <w:spacing w:after="0" w:line="240" w:lineRule="auto"/>
              <w:jc w:val="center"/>
              <w:rPr>
                <w:rFonts w:ascii="Times New Roman" w:hAnsi="Times New Roman" w:cs="Times New Roman"/>
                <w:b/>
                <w:sz w:val="20"/>
                <w:szCs w:val="20"/>
                <w:lang w:val="x-none"/>
              </w:rPr>
            </w:pPr>
            <w:r w:rsidRPr="006D52CB">
              <w:rPr>
                <w:rFonts w:ascii="Times New Roman" w:hAnsi="Times New Roman" w:cs="Times New Roman"/>
                <w:b/>
                <w:sz w:val="20"/>
                <w:szCs w:val="20"/>
                <w:lang w:val="x-none"/>
              </w:rPr>
              <w:t>DESCRIÇÃO DA FUNÇÃO</w:t>
            </w:r>
          </w:p>
        </w:tc>
        <w:tc>
          <w:tcPr>
            <w:tcW w:w="1440" w:type="dxa"/>
            <w:tcBorders>
              <w:top w:val="nil"/>
              <w:left w:val="nil"/>
              <w:bottom w:val="nil"/>
              <w:right w:val="nil"/>
            </w:tcBorders>
            <w:shd w:val="clear" w:color="auto" w:fill="D1D1D1"/>
          </w:tcPr>
          <w:p w14:paraId="5CC3A2BB" w14:textId="77777777" w:rsidR="009A1C95" w:rsidRPr="006D52CB" w:rsidRDefault="009A1C95" w:rsidP="006D52CB">
            <w:pPr>
              <w:autoSpaceDE w:val="0"/>
              <w:autoSpaceDN w:val="0"/>
              <w:adjustRightInd w:val="0"/>
              <w:spacing w:after="0" w:line="240" w:lineRule="auto"/>
              <w:jc w:val="center"/>
              <w:rPr>
                <w:rFonts w:ascii="Times New Roman" w:hAnsi="Times New Roman" w:cs="Times New Roman"/>
                <w:b/>
                <w:sz w:val="20"/>
                <w:szCs w:val="20"/>
                <w:lang w:val="x-none"/>
              </w:rPr>
            </w:pPr>
            <w:r w:rsidRPr="006D52CB">
              <w:rPr>
                <w:rFonts w:ascii="Times New Roman" w:hAnsi="Times New Roman" w:cs="Times New Roman"/>
                <w:b/>
                <w:sz w:val="20"/>
                <w:szCs w:val="20"/>
                <w:lang w:val="x-none"/>
              </w:rPr>
              <w:t>FISCAL</w:t>
            </w:r>
          </w:p>
        </w:tc>
        <w:tc>
          <w:tcPr>
            <w:tcW w:w="1455" w:type="dxa"/>
            <w:tcBorders>
              <w:top w:val="nil"/>
              <w:left w:val="nil"/>
              <w:bottom w:val="nil"/>
              <w:right w:val="nil"/>
            </w:tcBorders>
            <w:shd w:val="clear" w:color="auto" w:fill="D1D1D1"/>
          </w:tcPr>
          <w:p w14:paraId="5846C65C" w14:textId="77777777" w:rsidR="009A1C95" w:rsidRPr="006D52CB" w:rsidRDefault="009A1C95" w:rsidP="006D52CB">
            <w:pPr>
              <w:autoSpaceDE w:val="0"/>
              <w:autoSpaceDN w:val="0"/>
              <w:adjustRightInd w:val="0"/>
              <w:spacing w:after="0" w:line="240" w:lineRule="auto"/>
              <w:jc w:val="center"/>
              <w:rPr>
                <w:rFonts w:ascii="Times New Roman" w:hAnsi="Times New Roman" w:cs="Times New Roman"/>
                <w:b/>
                <w:sz w:val="20"/>
                <w:szCs w:val="20"/>
                <w:lang w:val="x-none"/>
              </w:rPr>
            </w:pPr>
            <w:r w:rsidRPr="006D52CB">
              <w:rPr>
                <w:rFonts w:ascii="Times New Roman" w:hAnsi="Times New Roman" w:cs="Times New Roman"/>
                <w:b/>
                <w:sz w:val="20"/>
                <w:szCs w:val="20"/>
                <w:lang w:val="x-none"/>
              </w:rPr>
              <w:t>SEGURIDADE</w:t>
            </w:r>
          </w:p>
        </w:tc>
        <w:tc>
          <w:tcPr>
            <w:tcW w:w="1440" w:type="dxa"/>
            <w:tcBorders>
              <w:top w:val="nil"/>
              <w:left w:val="nil"/>
              <w:bottom w:val="nil"/>
              <w:right w:val="nil"/>
            </w:tcBorders>
            <w:shd w:val="clear" w:color="auto" w:fill="D1D1D1"/>
          </w:tcPr>
          <w:p w14:paraId="2E349CE0" w14:textId="77777777" w:rsidR="009A1C95" w:rsidRPr="006D52CB" w:rsidRDefault="009A1C95" w:rsidP="006D52CB">
            <w:pPr>
              <w:autoSpaceDE w:val="0"/>
              <w:autoSpaceDN w:val="0"/>
              <w:adjustRightInd w:val="0"/>
              <w:spacing w:after="0" w:line="240" w:lineRule="auto"/>
              <w:jc w:val="center"/>
              <w:rPr>
                <w:rFonts w:ascii="Times New Roman" w:hAnsi="Times New Roman" w:cs="Times New Roman"/>
                <w:b/>
                <w:sz w:val="20"/>
                <w:szCs w:val="20"/>
                <w:lang w:val="x-none"/>
              </w:rPr>
            </w:pPr>
            <w:r w:rsidRPr="006D52CB">
              <w:rPr>
                <w:rFonts w:ascii="Times New Roman" w:hAnsi="Times New Roman" w:cs="Times New Roman"/>
                <w:b/>
                <w:sz w:val="20"/>
                <w:szCs w:val="20"/>
                <w:lang w:val="x-none"/>
              </w:rPr>
              <w:t>TOTAL</w:t>
            </w:r>
          </w:p>
        </w:tc>
      </w:tr>
      <w:tr w:rsidR="009A1C95" w14:paraId="465AFFBB" w14:textId="77777777">
        <w:tc>
          <w:tcPr>
            <w:tcW w:w="4740" w:type="dxa"/>
            <w:tcBorders>
              <w:top w:val="nil"/>
              <w:left w:val="nil"/>
              <w:bottom w:val="nil"/>
              <w:right w:val="nil"/>
            </w:tcBorders>
          </w:tcPr>
          <w:p w14:paraId="60F82E8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ADMINISTRAÇÃO</w:t>
            </w:r>
          </w:p>
        </w:tc>
        <w:tc>
          <w:tcPr>
            <w:tcW w:w="1440" w:type="dxa"/>
            <w:tcBorders>
              <w:top w:val="nil"/>
              <w:left w:val="nil"/>
              <w:bottom w:val="nil"/>
              <w:right w:val="nil"/>
            </w:tcBorders>
          </w:tcPr>
          <w:p w14:paraId="2C1DF957"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2.706.950,00</w:t>
            </w:r>
          </w:p>
        </w:tc>
        <w:tc>
          <w:tcPr>
            <w:tcW w:w="1455" w:type="dxa"/>
            <w:tcBorders>
              <w:top w:val="nil"/>
              <w:left w:val="nil"/>
              <w:bottom w:val="nil"/>
              <w:right w:val="nil"/>
            </w:tcBorders>
          </w:tcPr>
          <w:p w14:paraId="14F3419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5328268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2.706.950,00</w:t>
            </w:r>
          </w:p>
        </w:tc>
      </w:tr>
      <w:tr w:rsidR="009A1C95" w14:paraId="37849736" w14:textId="77777777">
        <w:tc>
          <w:tcPr>
            <w:tcW w:w="4740" w:type="dxa"/>
            <w:tcBorders>
              <w:top w:val="nil"/>
              <w:left w:val="nil"/>
              <w:bottom w:val="nil"/>
              <w:right w:val="nil"/>
            </w:tcBorders>
          </w:tcPr>
          <w:p w14:paraId="2C1177FC"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AGRICULTURA</w:t>
            </w:r>
          </w:p>
        </w:tc>
        <w:tc>
          <w:tcPr>
            <w:tcW w:w="1440" w:type="dxa"/>
            <w:tcBorders>
              <w:top w:val="nil"/>
              <w:left w:val="nil"/>
              <w:bottom w:val="nil"/>
              <w:right w:val="nil"/>
            </w:tcBorders>
          </w:tcPr>
          <w:p w14:paraId="3534CA3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1.090.025,00</w:t>
            </w:r>
          </w:p>
        </w:tc>
        <w:tc>
          <w:tcPr>
            <w:tcW w:w="1455" w:type="dxa"/>
            <w:tcBorders>
              <w:top w:val="nil"/>
              <w:left w:val="nil"/>
              <w:bottom w:val="nil"/>
              <w:right w:val="nil"/>
            </w:tcBorders>
          </w:tcPr>
          <w:p w14:paraId="453ED81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16F45C46"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1.090.025,00</w:t>
            </w:r>
          </w:p>
        </w:tc>
      </w:tr>
      <w:tr w:rsidR="009A1C95" w14:paraId="23F624CA" w14:textId="77777777">
        <w:tc>
          <w:tcPr>
            <w:tcW w:w="4740" w:type="dxa"/>
            <w:tcBorders>
              <w:top w:val="nil"/>
              <w:left w:val="nil"/>
              <w:bottom w:val="nil"/>
              <w:right w:val="nil"/>
            </w:tcBorders>
          </w:tcPr>
          <w:p w14:paraId="74A9CBC7"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ASSISTÊNCIA SOCIAL</w:t>
            </w:r>
          </w:p>
        </w:tc>
        <w:tc>
          <w:tcPr>
            <w:tcW w:w="1440" w:type="dxa"/>
            <w:tcBorders>
              <w:top w:val="nil"/>
              <w:left w:val="nil"/>
              <w:bottom w:val="nil"/>
              <w:right w:val="nil"/>
            </w:tcBorders>
          </w:tcPr>
          <w:p w14:paraId="30FB975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55" w:type="dxa"/>
            <w:tcBorders>
              <w:top w:val="nil"/>
              <w:left w:val="nil"/>
              <w:bottom w:val="nil"/>
              <w:right w:val="nil"/>
            </w:tcBorders>
          </w:tcPr>
          <w:p w14:paraId="3EE9BCC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1.107.600,00</w:t>
            </w:r>
          </w:p>
        </w:tc>
        <w:tc>
          <w:tcPr>
            <w:tcW w:w="1440" w:type="dxa"/>
            <w:tcBorders>
              <w:top w:val="nil"/>
              <w:left w:val="nil"/>
              <w:bottom w:val="nil"/>
              <w:right w:val="nil"/>
            </w:tcBorders>
          </w:tcPr>
          <w:p w14:paraId="27FCAFE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1.107.600,00</w:t>
            </w:r>
          </w:p>
        </w:tc>
      </w:tr>
      <w:tr w:rsidR="009A1C95" w14:paraId="2C891E87" w14:textId="77777777">
        <w:tc>
          <w:tcPr>
            <w:tcW w:w="4740" w:type="dxa"/>
            <w:tcBorders>
              <w:top w:val="nil"/>
              <w:left w:val="nil"/>
              <w:bottom w:val="nil"/>
              <w:right w:val="nil"/>
            </w:tcBorders>
          </w:tcPr>
          <w:p w14:paraId="34EE1F5E"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COMÉRCIO E SERVIÇOS</w:t>
            </w:r>
          </w:p>
        </w:tc>
        <w:tc>
          <w:tcPr>
            <w:tcW w:w="1440" w:type="dxa"/>
            <w:tcBorders>
              <w:top w:val="nil"/>
              <w:left w:val="nil"/>
              <w:bottom w:val="nil"/>
              <w:right w:val="nil"/>
            </w:tcBorders>
          </w:tcPr>
          <w:p w14:paraId="2E3625A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1.100,00</w:t>
            </w:r>
          </w:p>
        </w:tc>
        <w:tc>
          <w:tcPr>
            <w:tcW w:w="1455" w:type="dxa"/>
            <w:tcBorders>
              <w:top w:val="nil"/>
              <w:left w:val="nil"/>
              <w:bottom w:val="nil"/>
              <w:right w:val="nil"/>
            </w:tcBorders>
          </w:tcPr>
          <w:p w14:paraId="6E4F3C99"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70D4BDF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1.100,00</w:t>
            </w:r>
          </w:p>
        </w:tc>
      </w:tr>
      <w:tr w:rsidR="009A1C95" w14:paraId="748D7FAB" w14:textId="77777777">
        <w:tc>
          <w:tcPr>
            <w:tcW w:w="4740" w:type="dxa"/>
            <w:tcBorders>
              <w:top w:val="nil"/>
              <w:left w:val="nil"/>
              <w:bottom w:val="nil"/>
              <w:right w:val="nil"/>
            </w:tcBorders>
          </w:tcPr>
          <w:p w14:paraId="2364DA8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COMUNICAÇÕES</w:t>
            </w:r>
          </w:p>
        </w:tc>
        <w:tc>
          <w:tcPr>
            <w:tcW w:w="1440" w:type="dxa"/>
            <w:tcBorders>
              <w:top w:val="nil"/>
              <w:left w:val="nil"/>
              <w:bottom w:val="nil"/>
              <w:right w:val="nil"/>
            </w:tcBorders>
          </w:tcPr>
          <w:p w14:paraId="6F1FB9A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500,00</w:t>
            </w:r>
          </w:p>
        </w:tc>
        <w:tc>
          <w:tcPr>
            <w:tcW w:w="1455" w:type="dxa"/>
            <w:tcBorders>
              <w:top w:val="nil"/>
              <w:left w:val="nil"/>
              <w:bottom w:val="nil"/>
              <w:right w:val="nil"/>
            </w:tcBorders>
          </w:tcPr>
          <w:p w14:paraId="2F21B18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3AA55A7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500,00</w:t>
            </w:r>
          </w:p>
        </w:tc>
      </w:tr>
      <w:tr w:rsidR="009A1C95" w14:paraId="185A51C5" w14:textId="77777777">
        <w:tc>
          <w:tcPr>
            <w:tcW w:w="4740" w:type="dxa"/>
            <w:tcBorders>
              <w:top w:val="nil"/>
              <w:left w:val="nil"/>
              <w:bottom w:val="nil"/>
              <w:right w:val="nil"/>
            </w:tcBorders>
          </w:tcPr>
          <w:p w14:paraId="7367B289"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CULTURA</w:t>
            </w:r>
          </w:p>
        </w:tc>
        <w:tc>
          <w:tcPr>
            <w:tcW w:w="1440" w:type="dxa"/>
            <w:tcBorders>
              <w:top w:val="nil"/>
              <w:left w:val="nil"/>
              <w:bottom w:val="nil"/>
              <w:right w:val="nil"/>
            </w:tcBorders>
          </w:tcPr>
          <w:p w14:paraId="6C3935D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329.700,00</w:t>
            </w:r>
          </w:p>
        </w:tc>
        <w:tc>
          <w:tcPr>
            <w:tcW w:w="1455" w:type="dxa"/>
            <w:tcBorders>
              <w:top w:val="nil"/>
              <w:left w:val="nil"/>
              <w:bottom w:val="nil"/>
              <w:right w:val="nil"/>
            </w:tcBorders>
          </w:tcPr>
          <w:p w14:paraId="69D4687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14B900A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329.700,00</w:t>
            </w:r>
          </w:p>
        </w:tc>
      </w:tr>
      <w:tr w:rsidR="009A1C95" w14:paraId="7FC44474" w14:textId="77777777">
        <w:tc>
          <w:tcPr>
            <w:tcW w:w="4740" w:type="dxa"/>
            <w:tcBorders>
              <w:top w:val="nil"/>
              <w:left w:val="nil"/>
              <w:bottom w:val="nil"/>
              <w:right w:val="nil"/>
            </w:tcBorders>
          </w:tcPr>
          <w:p w14:paraId="5BFFC343"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DESPORTO E LAZER</w:t>
            </w:r>
          </w:p>
        </w:tc>
        <w:tc>
          <w:tcPr>
            <w:tcW w:w="1440" w:type="dxa"/>
            <w:tcBorders>
              <w:top w:val="nil"/>
              <w:left w:val="nil"/>
              <w:bottom w:val="nil"/>
              <w:right w:val="nil"/>
            </w:tcBorders>
          </w:tcPr>
          <w:p w14:paraId="7DF2D33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336.600,00</w:t>
            </w:r>
          </w:p>
        </w:tc>
        <w:tc>
          <w:tcPr>
            <w:tcW w:w="1455" w:type="dxa"/>
            <w:tcBorders>
              <w:top w:val="nil"/>
              <w:left w:val="nil"/>
              <w:bottom w:val="nil"/>
              <w:right w:val="nil"/>
            </w:tcBorders>
          </w:tcPr>
          <w:p w14:paraId="679E5BD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413740F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336.600,00</w:t>
            </w:r>
          </w:p>
        </w:tc>
      </w:tr>
      <w:tr w:rsidR="009A1C95" w14:paraId="217C81E4" w14:textId="77777777">
        <w:tc>
          <w:tcPr>
            <w:tcW w:w="4740" w:type="dxa"/>
            <w:tcBorders>
              <w:top w:val="nil"/>
              <w:left w:val="nil"/>
              <w:bottom w:val="nil"/>
              <w:right w:val="nil"/>
            </w:tcBorders>
          </w:tcPr>
          <w:p w14:paraId="2783189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EDUCAÇÃO</w:t>
            </w:r>
          </w:p>
        </w:tc>
        <w:tc>
          <w:tcPr>
            <w:tcW w:w="1440" w:type="dxa"/>
            <w:tcBorders>
              <w:top w:val="nil"/>
              <w:left w:val="nil"/>
              <w:bottom w:val="nil"/>
              <w:right w:val="nil"/>
            </w:tcBorders>
          </w:tcPr>
          <w:p w14:paraId="6B533BD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5.638.800,00</w:t>
            </w:r>
          </w:p>
        </w:tc>
        <w:tc>
          <w:tcPr>
            <w:tcW w:w="1455" w:type="dxa"/>
            <w:tcBorders>
              <w:top w:val="nil"/>
              <w:left w:val="nil"/>
              <w:bottom w:val="nil"/>
              <w:right w:val="nil"/>
            </w:tcBorders>
          </w:tcPr>
          <w:p w14:paraId="732B588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60F13B4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5.638.800,00</w:t>
            </w:r>
          </w:p>
        </w:tc>
      </w:tr>
      <w:tr w:rsidR="009A1C95" w14:paraId="32B19C9D" w14:textId="77777777">
        <w:tc>
          <w:tcPr>
            <w:tcW w:w="4740" w:type="dxa"/>
            <w:tcBorders>
              <w:top w:val="nil"/>
              <w:left w:val="nil"/>
              <w:bottom w:val="nil"/>
              <w:right w:val="nil"/>
            </w:tcBorders>
          </w:tcPr>
          <w:p w14:paraId="408FD2E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ENCARGOS ESPECIAIS</w:t>
            </w:r>
          </w:p>
        </w:tc>
        <w:tc>
          <w:tcPr>
            <w:tcW w:w="1440" w:type="dxa"/>
            <w:tcBorders>
              <w:top w:val="nil"/>
              <w:left w:val="nil"/>
              <w:bottom w:val="nil"/>
              <w:right w:val="nil"/>
            </w:tcBorders>
          </w:tcPr>
          <w:p w14:paraId="689AE84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591.200,00</w:t>
            </w:r>
          </w:p>
        </w:tc>
        <w:tc>
          <w:tcPr>
            <w:tcW w:w="1455" w:type="dxa"/>
            <w:tcBorders>
              <w:top w:val="nil"/>
              <w:left w:val="nil"/>
              <w:bottom w:val="nil"/>
              <w:right w:val="nil"/>
            </w:tcBorders>
          </w:tcPr>
          <w:p w14:paraId="19CD7EAD"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7B8183F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591.200,00</w:t>
            </w:r>
          </w:p>
        </w:tc>
      </w:tr>
      <w:tr w:rsidR="009A1C95" w14:paraId="1D136242" w14:textId="77777777">
        <w:tc>
          <w:tcPr>
            <w:tcW w:w="4740" w:type="dxa"/>
            <w:tcBorders>
              <w:top w:val="nil"/>
              <w:left w:val="nil"/>
              <w:bottom w:val="nil"/>
              <w:right w:val="nil"/>
            </w:tcBorders>
          </w:tcPr>
          <w:p w14:paraId="62D1F7E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ENERGIA</w:t>
            </w:r>
          </w:p>
        </w:tc>
        <w:tc>
          <w:tcPr>
            <w:tcW w:w="1440" w:type="dxa"/>
            <w:tcBorders>
              <w:top w:val="nil"/>
              <w:left w:val="nil"/>
              <w:bottom w:val="nil"/>
              <w:right w:val="nil"/>
            </w:tcBorders>
          </w:tcPr>
          <w:p w14:paraId="2C1FE342"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325.000,00</w:t>
            </w:r>
          </w:p>
        </w:tc>
        <w:tc>
          <w:tcPr>
            <w:tcW w:w="1455" w:type="dxa"/>
            <w:tcBorders>
              <w:top w:val="nil"/>
              <w:left w:val="nil"/>
              <w:bottom w:val="nil"/>
              <w:right w:val="nil"/>
            </w:tcBorders>
          </w:tcPr>
          <w:p w14:paraId="5E5E375D"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5F7EC333"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325.000,00</w:t>
            </w:r>
          </w:p>
        </w:tc>
      </w:tr>
      <w:tr w:rsidR="009A1C95" w14:paraId="038BF904" w14:textId="77777777">
        <w:tc>
          <w:tcPr>
            <w:tcW w:w="4740" w:type="dxa"/>
            <w:tcBorders>
              <w:top w:val="nil"/>
              <w:left w:val="nil"/>
              <w:bottom w:val="nil"/>
              <w:right w:val="nil"/>
            </w:tcBorders>
          </w:tcPr>
          <w:p w14:paraId="0BAD329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GESTÃO AMBIENTAL</w:t>
            </w:r>
          </w:p>
        </w:tc>
        <w:tc>
          <w:tcPr>
            <w:tcW w:w="1440" w:type="dxa"/>
            <w:tcBorders>
              <w:top w:val="nil"/>
              <w:left w:val="nil"/>
              <w:bottom w:val="nil"/>
              <w:right w:val="nil"/>
            </w:tcBorders>
          </w:tcPr>
          <w:p w14:paraId="0E7A1EE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443.100,00</w:t>
            </w:r>
          </w:p>
        </w:tc>
        <w:tc>
          <w:tcPr>
            <w:tcW w:w="1455" w:type="dxa"/>
            <w:tcBorders>
              <w:top w:val="nil"/>
              <w:left w:val="nil"/>
              <w:bottom w:val="nil"/>
              <w:right w:val="nil"/>
            </w:tcBorders>
          </w:tcPr>
          <w:p w14:paraId="7DFF394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434685E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443.100,00</w:t>
            </w:r>
          </w:p>
        </w:tc>
      </w:tr>
      <w:tr w:rsidR="009A1C95" w14:paraId="244F986E" w14:textId="77777777">
        <w:tc>
          <w:tcPr>
            <w:tcW w:w="4740" w:type="dxa"/>
            <w:tcBorders>
              <w:top w:val="nil"/>
              <w:left w:val="nil"/>
              <w:bottom w:val="nil"/>
              <w:right w:val="nil"/>
            </w:tcBorders>
          </w:tcPr>
          <w:p w14:paraId="2BDCB8DD"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HABITAÇÃO</w:t>
            </w:r>
          </w:p>
        </w:tc>
        <w:tc>
          <w:tcPr>
            <w:tcW w:w="1440" w:type="dxa"/>
            <w:tcBorders>
              <w:top w:val="nil"/>
              <w:left w:val="nil"/>
              <w:bottom w:val="nil"/>
              <w:right w:val="nil"/>
            </w:tcBorders>
          </w:tcPr>
          <w:p w14:paraId="4DACC8C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11.950,00</w:t>
            </w:r>
          </w:p>
        </w:tc>
        <w:tc>
          <w:tcPr>
            <w:tcW w:w="1455" w:type="dxa"/>
            <w:tcBorders>
              <w:top w:val="nil"/>
              <w:left w:val="nil"/>
              <w:bottom w:val="nil"/>
              <w:right w:val="nil"/>
            </w:tcBorders>
          </w:tcPr>
          <w:p w14:paraId="789F79F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19170CB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11.950,00</w:t>
            </w:r>
          </w:p>
        </w:tc>
      </w:tr>
      <w:tr w:rsidR="009A1C95" w14:paraId="474AF345" w14:textId="77777777">
        <w:tc>
          <w:tcPr>
            <w:tcW w:w="4740" w:type="dxa"/>
            <w:tcBorders>
              <w:top w:val="nil"/>
              <w:left w:val="nil"/>
              <w:bottom w:val="nil"/>
              <w:right w:val="nil"/>
            </w:tcBorders>
          </w:tcPr>
          <w:p w14:paraId="1C978689"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LEGISLATIVA</w:t>
            </w:r>
          </w:p>
        </w:tc>
        <w:tc>
          <w:tcPr>
            <w:tcW w:w="1440" w:type="dxa"/>
            <w:tcBorders>
              <w:top w:val="nil"/>
              <w:left w:val="nil"/>
              <w:bottom w:val="nil"/>
              <w:right w:val="nil"/>
            </w:tcBorders>
          </w:tcPr>
          <w:p w14:paraId="7C10EFB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926.400,00</w:t>
            </w:r>
          </w:p>
        </w:tc>
        <w:tc>
          <w:tcPr>
            <w:tcW w:w="1455" w:type="dxa"/>
            <w:tcBorders>
              <w:top w:val="nil"/>
              <w:left w:val="nil"/>
              <w:bottom w:val="nil"/>
              <w:right w:val="nil"/>
            </w:tcBorders>
          </w:tcPr>
          <w:p w14:paraId="30C81C7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07F7C4F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926.400,00</w:t>
            </w:r>
          </w:p>
        </w:tc>
      </w:tr>
      <w:tr w:rsidR="009A1C95" w14:paraId="2099AF88" w14:textId="77777777">
        <w:tc>
          <w:tcPr>
            <w:tcW w:w="4740" w:type="dxa"/>
            <w:tcBorders>
              <w:top w:val="nil"/>
              <w:left w:val="nil"/>
              <w:bottom w:val="nil"/>
              <w:right w:val="nil"/>
            </w:tcBorders>
          </w:tcPr>
          <w:p w14:paraId="21636DDE"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RESERVA DE CONTINGÊNCIA</w:t>
            </w:r>
          </w:p>
        </w:tc>
        <w:tc>
          <w:tcPr>
            <w:tcW w:w="1440" w:type="dxa"/>
            <w:tcBorders>
              <w:top w:val="nil"/>
              <w:left w:val="nil"/>
              <w:bottom w:val="nil"/>
              <w:right w:val="nil"/>
            </w:tcBorders>
          </w:tcPr>
          <w:p w14:paraId="7E7AA24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350.000,00</w:t>
            </w:r>
          </w:p>
        </w:tc>
        <w:tc>
          <w:tcPr>
            <w:tcW w:w="1455" w:type="dxa"/>
            <w:tcBorders>
              <w:top w:val="nil"/>
              <w:left w:val="nil"/>
              <w:bottom w:val="nil"/>
              <w:right w:val="nil"/>
            </w:tcBorders>
          </w:tcPr>
          <w:p w14:paraId="41B08CA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2D11D809"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350.000,00</w:t>
            </w:r>
          </w:p>
        </w:tc>
      </w:tr>
      <w:tr w:rsidR="009A1C95" w14:paraId="7DE17068" w14:textId="77777777">
        <w:tc>
          <w:tcPr>
            <w:tcW w:w="4740" w:type="dxa"/>
            <w:tcBorders>
              <w:top w:val="nil"/>
              <w:left w:val="nil"/>
              <w:bottom w:val="nil"/>
              <w:right w:val="nil"/>
            </w:tcBorders>
          </w:tcPr>
          <w:p w14:paraId="42EFBB37"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SANEAMENTO</w:t>
            </w:r>
          </w:p>
        </w:tc>
        <w:tc>
          <w:tcPr>
            <w:tcW w:w="1440" w:type="dxa"/>
            <w:tcBorders>
              <w:top w:val="nil"/>
              <w:left w:val="nil"/>
              <w:bottom w:val="nil"/>
              <w:right w:val="nil"/>
            </w:tcBorders>
          </w:tcPr>
          <w:p w14:paraId="01EDF969"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417.700,00</w:t>
            </w:r>
          </w:p>
        </w:tc>
        <w:tc>
          <w:tcPr>
            <w:tcW w:w="1455" w:type="dxa"/>
            <w:tcBorders>
              <w:top w:val="nil"/>
              <w:left w:val="nil"/>
              <w:bottom w:val="nil"/>
              <w:right w:val="nil"/>
            </w:tcBorders>
          </w:tcPr>
          <w:p w14:paraId="2185EF1D"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2A32E755"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417.700,00</w:t>
            </w:r>
          </w:p>
        </w:tc>
      </w:tr>
      <w:tr w:rsidR="009A1C95" w14:paraId="147A1D2B" w14:textId="77777777">
        <w:tc>
          <w:tcPr>
            <w:tcW w:w="4740" w:type="dxa"/>
            <w:tcBorders>
              <w:top w:val="nil"/>
              <w:left w:val="nil"/>
              <w:bottom w:val="nil"/>
              <w:right w:val="nil"/>
            </w:tcBorders>
          </w:tcPr>
          <w:p w14:paraId="4CA23F64"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SAUDE</w:t>
            </w:r>
          </w:p>
        </w:tc>
        <w:tc>
          <w:tcPr>
            <w:tcW w:w="1440" w:type="dxa"/>
            <w:tcBorders>
              <w:top w:val="nil"/>
              <w:left w:val="nil"/>
              <w:bottom w:val="nil"/>
              <w:right w:val="nil"/>
            </w:tcBorders>
          </w:tcPr>
          <w:p w14:paraId="0766B1A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55" w:type="dxa"/>
            <w:tcBorders>
              <w:top w:val="nil"/>
              <w:left w:val="nil"/>
              <w:bottom w:val="nil"/>
              <w:right w:val="nil"/>
            </w:tcBorders>
          </w:tcPr>
          <w:p w14:paraId="09BB053B"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4.780.350,00</w:t>
            </w:r>
          </w:p>
        </w:tc>
        <w:tc>
          <w:tcPr>
            <w:tcW w:w="1440" w:type="dxa"/>
            <w:tcBorders>
              <w:top w:val="nil"/>
              <w:left w:val="nil"/>
              <w:bottom w:val="nil"/>
              <w:right w:val="nil"/>
            </w:tcBorders>
          </w:tcPr>
          <w:p w14:paraId="66C45191"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4.780.350,00</w:t>
            </w:r>
          </w:p>
        </w:tc>
      </w:tr>
      <w:tr w:rsidR="009A1C95" w14:paraId="528ABCAF" w14:textId="77777777">
        <w:tc>
          <w:tcPr>
            <w:tcW w:w="4740" w:type="dxa"/>
            <w:tcBorders>
              <w:top w:val="nil"/>
              <w:left w:val="nil"/>
              <w:bottom w:val="nil"/>
              <w:right w:val="nil"/>
            </w:tcBorders>
          </w:tcPr>
          <w:p w14:paraId="2BBDA6E8"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SEGURANÇA PUBLICA</w:t>
            </w:r>
          </w:p>
        </w:tc>
        <w:tc>
          <w:tcPr>
            <w:tcW w:w="1440" w:type="dxa"/>
            <w:tcBorders>
              <w:top w:val="nil"/>
              <w:left w:val="nil"/>
              <w:bottom w:val="nil"/>
              <w:right w:val="nil"/>
            </w:tcBorders>
          </w:tcPr>
          <w:p w14:paraId="25B8D32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19.500,00</w:t>
            </w:r>
          </w:p>
        </w:tc>
        <w:tc>
          <w:tcPr>
            <w:tcW w:w="1455" w:type="dxa"/>
            <w:tcBorders>
              <w:top w:val="nil"/>
              <w:left w:val="nil"/>
              <w:bottom w:val="nil"/>
              <w:right w:val="nil"/>
            </w:tcBorders>
          </w:tcPr>
          <w:p w14:paraId="3E89FE0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4EE2169F"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19.500,00</w:t>
            </w:r>
          </w:p>
        </w:tc>
      </w:tr>
      <w:tr w:rsidR="009A1C95" w14:paraId="5581813E" w14:textId="77777777">
        <w:tc>
          <w:tcPr>
            <w:tcW w:w="4740" w:type="dxa"/>
            <w:tcBorders>
              <w:top w:val="nil"/>
              <w:left w:val="nil"/>
              <w:bottom w:val="nil"/>
              <w:right w:val="nil"/>
            </w:tcBorders>
          </w:tcPr>
          <w:p w14:paraId="2F756722"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TRABALHO</w:t>
            </w:r>
          </w:p>
        </w:tc>
        <w:tc>
          <w:tcPr>
            <w:tcW w:w="1440" w:type="dxa"/>
            <w:tcBorders>
              <w:top w:val="nil"/>
              <w:left w:val="nil"/>
              <w:bottom w:val="nil"/>
              <w:right w:val="nil"/>
            </w:tcBorders>
          </w:tcPr>
          <w:p w14:paraId="460249DC"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143.100,00</w:t>
            </w:r>
          </w:p>
        </w:tc>
        <w:tc>
          <w:tcPr>
            <w:tcW w:w="1455" w:type="dxa"/>
            <w:tcBorders>
              <w:top w:val="nil"/>
              <w:left w:val="nil"/>
              <w:bottom w:val="nil"/>
              <w:right w:val="nil"/>
            </w:tcBorders>
          </w:tcPr>
          <w:p w14:paraId="60D853D6"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66152D8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143.100,00</w:t>
            </w:r>
          </w:p>
        </w:tc>
      </w:tr>
      <w:tr w:rsidR="009A1C95" w14:paraId="3B922067" w14:textId="77777777">
        <w:tc>
          <w:tcPr>
            <w:tcW w:w="4740" w:type="dxa"/>
            <w:tcBorders>
              <w:top w:val="nil"/>
              <w:left w:val="nil"/>
              <w:bottom w:val="nil"/>
              <w:right w:val="nil"/>
            </w:tcBorders>
          </w:tcPr>
          <w:p w14:paraId="64480D80"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TRANSPORTE</w:t>
            </w:r>
          </w:p>
        </w:tc>
        <w:tc>
          <w:tcPr>
            <w:tcW w:w="1440" w:type="dxa"/>
            <w:tcBorders>
              <w:top w:val="nil"/>
              <w:left w:val="nil"/>
              <w:bottom w:val="nil"/>
              <w:right w:val="nil"/>
            </w:tcBorders>
          </w:tcPr>
          <w:p w14:paraId="3B3AC982"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2.533.725,00</w:t>
            </w:r>
          </w:p>
        </w:tc>
        <w:tc>
          <w:tcPr>
            <w:tcW w:w="1455" w:type="dxa"/>
            <w:tcBorders>
              <w:top w:val="nil"/>
              <w:left w:val="nil"/>
              <w:bottom w:val="nil"/>
              <w:right w:val="nil"/>
            </w:tcBorders>
          </w:tcPr>
          <w:p w14:paraId="59514A2E"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1E97AB44"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2.533.725,00</w:t>
            </w:r>
          </w:p>
        </w:tc>
      </w:tr>
      <w:tr w:rsidR="009A1C95" w14:paraId="4F3305FE" w14:textId="77777777">
        <w:tc>
          <w:tcPr>
            <w:tcW w:w="4740" w:type="dxa"/>
            <w:tcBorders>
              <w:top w:val="nil"/>
              <w:left w:val="nil"/>
              <w:bottom w:val="nil"/>
              <w:right w:val="nil"/>
            </w:tcBorders>
          </w:tcPr>
          <w:p w14:paraId="6FF1DAF1"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URBANISMO</w:t>
            </w:r>
          </w:p>
        </w:tc>
        <w:tc>
          <w:tcPr>
            <w:tcW w:w="1440" w:type="dxa"/>
            <w:tcBorders>
              <w:top w:val="nil"/>
              <w:left w:val="nil"/>
              <w:bottom w:val="nil"/>
              <w:right w:val="nil"/>
            </w:tcBorders>
          </w:tcPr>
          <w:p w14:paraId="2C69535A"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1.446.700,00</w:t>
            </w:r>
          </w:p>
        </w:tc>
        <w:tc>
          <w:tcPr>
            <w:tcW w:w="1455" w:type="dxa"/>
            <w:tcBorders>
              <w:top w:val="nil"/>
              <w:left w:val="nil"/>
              <w:bottom w:val="nil"/>
              <w:right w:val="nil"/>
            </w:tcBorders>
          </w:tcPr>
          <w:p w14:paraId="5FAF6AA7"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0,00</w:t>
            </w:r>
          </w:p>
        </w:tc>
        <w:tc>
          <w:tcPr>
            <w:tcW w:w="1440" w:type="dxa"/>
            <w:tcBorders>
              <w:top w:val="nil"/>
              <w:left w:val="nil"/>
              <w:bottom w:val="nil"/>
              <w:right w:val="nil"/>
            </w:tcBorders>
          </w:tcPr>
          <w:p w14:paraId="679B6308"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1.446.700,00</w:t>
            </w:r>
          </w:p>
        </w:tc>
      </w:tr>
      <w:tr w:rsidR="009A1C95" w14:paraId="1B6AF1EA" w14:textId="77777777">
        <w:tc>
          <w:tcPr>
            <w:tcW w:w="4740" w:type="dxa"/>
            <w:tcBorders>
              <w:top w:val="nil"/>
              <w:left w:val="nil"/>
              <w:bottom w:val="nil"/>
              <w:right w:val="nil"/>
            </w:tcBorders>
            <w:shd w:val="clear" w:color="auto" w:fill="D1D1D1"/>
          </w:tcPr>
          <w:p w14:paraId="7379C42D" w14:textId="77777777" w:rsidR="009A1C95" w:rsidRDefault="009A1C95">
            <w:pPr>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TOTAL GERAL</w:t>
            </w:r>
          </w:p>
        </w:tc>
        <w:tc>
          <w:tcPr>
            <w:tcW w:w="1440" w:type="dxa"/>
            <w:tcBorders>
              <w:top w:val="nil"/>
              <w:left w:val="nil"/>
              <w:bottom w:val="nil"/>
              <w:right w:val="nil"/>
            </w:tcBorders>
            <w:shd w:val="clear" w:color="auto" w:fill="D1D1D1"/>
          </w:tcPr>
          <w:p w14:paraId="2167E990"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17.312.050,00</w:t>
            </w:r>
          </w:p>
        </w:tc>
        <w:tc>
          <w:tcPr>
            <w:tcW w:w="1455" w:type="dxa"/>
            <w:tcBorders>
              <w:top w:val="nil"/>
              <w:left w:val="nil"/>
              <w:bottom w:val="nil"/>
              <w:right w:val="nil"/>
            </w:tcBorders>
            <w:shd w:val="clear" w:color="auto" w:fill="D1D1D1"/>
          </w:tcPr>
          <w:p w14:paraId="2A77EC7D"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5.887.950,00</w:t>
            </w:r>
          </w:p>
        </w:tc>
        <w:tc>
          <w:tcPr>
            <w:tcW w:w="1440" w:type="dxa"/>
            <w:tcBorders>
              <w:top w:val="nil"/>
              <w:left w:val="nil"/>
              <w:bottom w:val="nil"/>
              <w:right w:val="nil"/>
            </w:tcBorders>
            <w:shd w:val="clear" w:color="auto" w:fill="D1D1D1"/>
          </w:tcPr>
          <w:p w14:paraId="55B85392" w14:textId="77777777" w:rsidR="009A1C95" w:rsidRDefault="009A1C95">
            <w:pPr>
              <w:autoSpaceDE w:val="0"/>
              <w:autoSpaceDN w:val="0"/>
              <w:adjustRightInd w:val="0"/>
              <w:spacing w:after="0" w:line="240" w:lineRule="auto"/>
              <w:jc w:val="right"/>
              <w:rPr>
                <w:rFonts w:ascii="Times New Roman" w:hAnsi="Times New Roman" w:cs="Times New Roman"/>
                <w:sz w:val="24"/>
                <w:szCs w:val="24"/>
                <w:lang w:val="x-none"/>
              </w:rPr>
            </w:pPr>
            <w:r>
              <w:rPr>
                <w:rFonts w:ascii="Times New Roman" w:hAnsi="Times New Roman" w:cs="Times New Roman"/>
                <w:sz w:val="24"/>
                <w:szCs w:val="24"/>
                <w:lang w:val="x-none"/>
              </w:rPr>
              <w:t>23.200.000,00</w:t>
            </w:r>
          </w:p>
        </w:tc>
      </w:tr>
    </w:tbl>
    <w:p w14:paraId="70CF6ABB"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603E8822"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6º Integram esta Lei os anexos contendo os quadros orçamentários e demonstrativos das Receitas e Despesas, a programação de trabalho das unidades orçamentárias e o detalhamento dos créditos orçamentários.</w:t>
      </w:r>
    </w:p>
    <w:p w14:paraId="59F97876"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528F2739"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Seção III</w:t>
      </w:r>
    </w:p>
    <w:p w14:paraId="58E0A62C"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Da Autorização para Abertura de Créditos Suplementares</w:t>
      </w:r>
    </w:p>
    <w:p w14:paraId="3D53D87A"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7º Ficam autorizados:</w:t>
      </w:r>
    </w:p>
    <w:p w14:paraId="54A488C6"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I – Ao Poder Executivo, mediante Decreto, a abertura de Créditos Suplementares até o limite de 20 % da sua despesa total fixada, compreendendo as operações intraorçamentários, com a finalidade de suprir insuficiências de dotações orçamentárias, mediante a utilização de recursos provenientes de:</w:t>
      </w:r>
    </w:p>
    <w:p w14:paraId="32A8E56F" w14:textId="4FD04258" w:rsidR="009A1C95" w:rsidRDefault="009A1C95" w:rsidP="00CE4702">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 anulação parcial ou total de suas dotações, inclusive a Reserva de Contingência;</w:t>
      </w:r>
    </w:p>
    <w:p w14:paraId="1476975D"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b) incorporação de superávit financeiro do exercício anterior, bem como o que for gerado em 2022 a partir do cancelamento de restos a pagar, obedecidas as respectivas fontes/destinações de recursos;</w:t>
      </w:r>
    </w:p>
    <w:p w14:paraId="24997B91"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c) excesso de arrecadação, a ser apurado nos termos do art. 43, § 3º, da Lei Federal nº 4.320/1964, obedecidas as respectivas fontes/destinações de recursos.</w:t>
      </w:r>
    </w:p>
    <w:p w14:paraId="2F2626AB"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II – Ao Poder Legislativo, mediante Resolução da Mesa Diretora da Câmara, a abertura de Créditos Suplementares até o limite de 20 % de sua despesa total fixada, compreendendo as operações intraorçamentárias da Câmara, com a finalidade de suprir insuficiências de suas </w:t>
      </w:r>
      <w:r>
        <w:rPr>
          <w:rFonts w:ascii="Times New Roman" w:hAnsi="Times New Roman" w:cs="Times New Roman"/>
          <w:sz w:val="24"/>
          <w:szCs w:val="24"/>
          <w:lang w:val="x-none"/>
        </w:rPr>
        <w:lastRenderedPageBreak/>
        <w:t>dotações orçamentárias, desde que sejam indicados, como recursos, a anulação parcial ou total de dotações do próprio Poder Legislativo.</w:t>
      </w:r>
    </w:p>
    <w:p w14:paraId="65A6426A"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Parágrafo único. As autorizações de que tratam os incisos I e II do caput abrangem também as suplementações de programações que forem incluídas na Lei Orçamentária através de créditos especiais.</w:t>
      </w:r>
    </w:p>
    <w:p w14:paraId="364EC39C"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06B30F1E"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8º Além dos créditos suplementares autorizados no inciso I do artigo 7º, e sem prejuízo do limite nele estabelecido, fica o Poder Executivo também autorizado a abrir créditos suplementares destinados ao reforço de:</w:t>
      </w:r>
    </w:p>
    <w:p w14:paraId="1E57A467"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234AC73B"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I — De dotações do Grupo de Natureza da Despesa 1 — Pessoal e Encargos Sociais;</w:t>
      </w:r>
    </w:p>
    <w:p w14:paraId="06C9E4AD"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II — Dotações de despesas classificáveis nos elementos 21 – Juros Sobre a Dívida por Contratos, 22 – Outros Encargos Sobre a Dívida por Contrato, 71 – Principal da Dívida Contratual Resgatado e 91 – Sentenças Judiciais;</w:t>
      </w:r>
    </w:p>
    <w:p w14:paraId="0A5663D8"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III — dotações de despesas suportadas com recursos provenientes de operações de crédito, alienação de bens móveis e imóveis e transferências voluntárias da União e do Estado;</w:t>
      </w:r>
    </w:p>
    <w:p w14:paraId="2F410247"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IV – Despesas vinculadas as áreas de Educação e Saúde.</w:t>
      </w:r>
    </w:p>
    <w:p w14:paraId="6C012918"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03926C9E"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235D9648"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CAPÍTULO III</w:t>
      </w:r>
    </w:p>
    <w:p w14:paraId="585B1A6D" w14:textId="77777777" w:rsidR="009A1C95" w:rsidRDefault="009A1C95" w:rsidP="009A1C95">
      <w:pPr>
        <w:autoSpaceDE w:val="0"/>
        <w:autoSpaceDN w:val="0"/>
        <w:adjustRightInd w:val="0"/>
        <w:spacing w:after="0"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DISPOSIÇÕES GERAIS E FINAIS</w:t>
      </w:r>
    </w:p>
    <w:p w14:paraId="3A11B25F"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9º A utilização das dotações com origem de recursos provenientes de transferências voluntárias, operações de crédito e alienação de bens fica limitada aos efetivos recursos assegurados.</w:t>
      </w:r>
    </w:p>
    <w:p w14:paraId="53F4BA21"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6E957919"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10. Obedecidas as disposições da Lei de Diretrizes Orçamentárias, as transferências financeiras destinadas à Câmara Municipal serão disponibilizadas até o dia 20 de cada mês.</w:t>
      </w:r>
    </w:p>
    <w:p w14:paraId="7753B09C"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60AB4CAD"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11. O Prefeito Municipal, nos termos do que dispuser a Lei de Diretrizes Orçamentárias, poderá adotar mecanismos para utilização das dotações, de forma a compatibilizar as despesas à efetiva realização das receitas.</w:t>
      </w:r>
    </w:p>
    <w:p w14:paraId="26A97A5E"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4EC822BE"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12. Ficam atualizados, com base nos valores desta Lei, o montante previsto para as receitas, despesas, resultado primário e resultado nominal previstos na Lei de Diretrizes Orçamentárias para o exercício financeiro de 2023.</w:t>
      </w:r>
    </w:p>
    <w:p w14:paraId="6EE9AE82"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Parágrafo único. Para efeito para efeitos de avaliação do cumprimento das metas fiscais na audiência pública prevista no art. 9o, § 4o, da LC nº 101/2000, as receitas e despesas realizadas, bem como o resultado primário e nominal, apurados pela metodologia acima da linha, serão comparados com as metas ajustadas nos termos do caput deste artigo.</w:t>
      </w:r>
    </w:p>
    <w:p w14:paraId="15D8A91D"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33DC88FD"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13. O poder executivo poderá efetuar alterações nos códigos e descrições das funções, subfunções, naturezas de receitas e despesas orçamentárias e fontes de recursos, visando adequá-los às alterações que venham a ser definidas pela Secretaria do Tesouro Nacional (STN) ou pelo Tribunal de Contas do Estado (TCE-RS).</w:t>
      </w:r>
    </w:p>
    <w:p w14:paraId="2E802861" w14:textId="77777777" w:rsidR="009A1C95" w:rsidRDefault="009A1C95" w:rsidP="009A1C95">
      <w:pPr>
        <w:autoSpaceDE w:val="0"/>
        <w:autoSpaceDN w:val="0"/>
        <w:adjustRightInd w:val="0"/>
        <w:spacing w:after="0" w:line="360" w:lineRule="auto"/>
        <w:jc w:val="both"/>
        <w:rPr>
          <w:rFonts w:ascii="Times New Roman" w:hAnsi="Times New Roman" w:cs="Times New Roman"/>
          <w:sz w:val="24"/>
          <w:szCs w:val="24"/>
          <w:lang w:val="x-none"/>
        </w:rPr>
      </w:pPr>
    </w:p>
    <w:p w14:paraId="0599DC3F"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r>
        <w:rPr>
          <w:rFonts w:ascii="Times New Roman" w:hAnsi="Times New Roman" w:cs="Times New Roman"/>
          <w:sz w:val="24"/>
          <w:szCs w:val="24"/>
          <w:lang w:val="x-none"/>
        </w:rPr>
        <w:t>Art. 14. Esta Lei entra em vigor na data de sua publicação.</w:t>
      </w:r>
    </w:p>
    <w:p w14:paraId="7AA3098A" w14:textId="77777777" w:rsidR="009A1C95" w:rsidRDefault="009A1C95" w:rsidP="009A1C95">
      <w:pPr>
        <w:autoSpaceDE w:val="0"/>
        <w:autoSpaceDN w:val="0"/>
        <w:adjustRightInd w:val="0"/>
        <w:spacing w:after="0" w:line="360" w:lineRule="auto"/>
        <w:ind w:firstLine="708"/>
        <w:jc w:val="both"/>
        <w:rPr>
          <w:rFonts w:ascii="Times New Roman" w:hAnsi="Times New Roman" w:cs="Times New Roman"/>
          <w:sz w:val="24"/>
          <w:szCs w:val="24"/>
          <w:lang w:val="x-none"/>
        </w:rPr>
      </w:pPr>
    </w:p>
    <w:p w14:paraId="5BB1FD39" w14:textId="4118A1D1" w:rsidR="009A1C95" w:rsidRDefault="009A1C95" w:rsidP="009A1C95">
      <w:pPr>
        <w:autoSpaceDE w:val="0"/>
        <w:autoSpaceDN w:val="0"/>
        <w:adjustRightInd w:val="0"/>
        <w:spacing w:line="360" w:lineRule="auto"/>
        <w:jc w:val="center"/>
        <w:rPr>
          <w:rFonts w:ascii="Times New Roman" w:hAnsi="Times New Roman" w:cs="Times New Roman"/>
          <w:sz w:val="24"/>
          <w:szCs w:val="24"/>
          <w:lang w:val="x-none"/>
        </w:rPr>
      </w:pPr>
      <w:r>
        <w:rPr>
          <w:rFonts w:ascii="Times New Roman" w:hAnsi="Times New Roman" w:cs="Times New Roman"/>
          <w:sz w:val="24"/>
          <w:szCs w:val="24"/>
          <w:lang w:val="x-none"/>
        </w:rPr>
        <w:t xml:space="preserve">Gabinete do Prefeito de Quatro Irmãos, </w:t>
      </w:r>
      <w:r w:rsidR="00CE4702">
        <w:rPr>
          <w:rFonts w:ascii="Times New Roman" w:hAnsi="Times New Roman" w:cs="Times New Roman"/>
          <w:sz w:val="24"/>
          <w:szCs w:val="24"/>
        </w:rPr>
        <w:t>27</w:t>
      </w:r>
      <w:r>
        <w:rPr>
          <w:rFonts w:ascii="Times New Roman" w:hAnsi="Times New Roman" w:cs="Times New Roman"/>
          <w:sz w:val="24"/>
          <w:szCs w:val="24"/>
          <w:lang w:val="x-none"/>
        </w:rPr>
        <w:t xml:space="preserve"> de outubro de 2022.</w:t>
      </w:r>
    </w:p>
    <w:p w14:paraId="69049E0C" w14:textId="77777777" w:rsidR="00CE4702" w:rsidRDefault="00CE4702" w:rsidP="009A1C95">
      <w:pPr>
        <w:autoSpaceDE w:val="0"/>
        <w:autoSpaceDN w:val="0"/>
        <w:adjustRightInd w:val="0"/>
        <w:spacing w:line="360" w:lineRule="auto"/>
        <w:jc w:val="center"/>
        <w:rPr>
          <w:rFonts w:ascii="Times New Roman" w:hAnsi="Times New Roman" w:cs="Times New Roman"/>
          <w:sz w:val="24"/>
          <w:szCs w:val="24"/>
          <w:lang w:val="x-none"/>
        </w:rPr>
      </w:pPr>
    </w:p>
    <w:p w14:paraId="564C6AEB" w14:textId="77777777" w:rsidR="009A1C95" w:rsidRDefault="009A1C95" w:rsidP="009A1C95">
      <w:pPr>
        <w:autoSpaceDE w:val="0"/>
        <w:autoSpaceDN w:val="0"/>
        <w:adjustRightInd w:val="0"/>
        <w:spacing w:line="360" w:lineRule="auto"/>
        <w:jc w:val="both"/>
        <w:rPr>
          <w:rFonts w:ascii="Times New Roman" w:hAnsi="Times New Roman" w:cs="Times New Roman"/>
          <w:sz w:val="24"/>
          <w:szCs w:val="24"/>
          <w:lang w:val="x-none"/>
        </w:rPr>
      </w:pPr>
    </w:p>
    <w:p w14:paraId="4CAE92D6" w14:textId="77777777" w:rsidR="009A1C95" w:rsidRDefault="009A1C95" w:rsidP="00CE4702">
      <w:pPr>
        <w:autoSpaceDE w:val="0"/>
        <w:autoSpaceDN w:val="0"/>
        <w:adjustRightInd w:val="0"/>
        <w:spacing w:line="240" w:lineRule="auto"/>
        <w:ind w:left="2381" w:right="2903"/>
        <w:contextualSpacing/>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GIOVAN POGANSKI</w:t>
      </w:r>
    </w:p>
    <w:p w14:paraId="6043F0EF" w14:textId="77777777" w:rsidR="009A1C95" w:rsidRDefault="009A1C95" w:rsidP="00CE4702">
      <w:pPr>
        <w:autoSpaceDE w:val="0"/>
        <w:autoSpaceDN w:val="0"/>
        <w:adjustRightInd w:val="0"/>
        <w:spacing w:line="240" w:lineRule="auto"/>
        <w:ind w:left="2381" w:right="2903"/>
        <w:contextualSpacing/>
        <w:jc w:val="center"/>
        <w:rPr>
          <w:rFonts w:ascii="Times New Roman" w:hAnsi="Times New Roman" w:cs="Times New Roman"/>
          <w:sz w:val="24"/>
          <w:szCs w:val="24"/>
          <w:lang w:val="x-none"/>
        </w:rPr>
      </w:pPr>
      <w:r>
        <w:rPr>
          <w:rFonts w:ascii="Times New Roman" w:hAnsi="Times New Roman" w:cs="Times New Roman"/>
          <w:sz w:val="24"/>
          <w:szCs w:val="24"/>
          <w:lang w:val="x-none"/>
        </w:rPr>
        <w:t>Prefeito Municipal</w:t>
      </w:r>
    </w:p>
    <w:p w14:paraId="297EEED2" w14:textId="77777777" w:rsidR="009A1C95" w:rsidRDefault="009A1C95" w:rsidP="009A1C95">
      <w:pPr>
        <w:keepNext/>
        <w:numPr>
          <w:ilvl w:val="3"/>
          <w:numId w:val="2"/>
        </w:numPr>
        <w:autoSpaceDE w:val="0"/>
        <w:autoSpaceDN w:val="0"/>
        <w:adjustRightInd w:val="0"/>
        <w:spacing w:after="0" w:line="360" w:lineRule="auto"/>
        <w:jc w:val="center"/>
        <w:outlineLvl w:val="3"/>
        <w:rPr>
          <w:rFonts w:ascii="Times New Roman" w:hAnsi="Times New Roman" w:cs="Times New Roman"/>
          <w:b/>
          <w:bCs/>
          <w:sz w:val="24"/>
          <w:szCs w:val="24"/>
          <w:u w:val="single"/>
          <w:lang w:val="x-none"/>
        </w:rPr>
      </w:pPr>
      <w:r>
        <w:rPr>
          <w:rFonts w:ascii="Times New Roman" w:hAnsi="Times New Roman" w:cs="Times New Roman"/>
          <w:sz w:val="24"/>
          <w:szCs w:val="24"/>
          <w:lang w:val="x-none"/>
        </w:rPr>
        <w:br w:type="page"/>
      </w:r>
      <w:r>
        <w:rPr>
          <w:rFonts w:ascii="Times New Roman" w:hAnsi="Times New Roman" w:cs="Times New Roman"/>
          <w:b/>
          <w:bCs/>
          <w:sz w:val="24"/>
          <w:szCs w:val="24"/>
          <w:u w:val="single"/>
          <w:lang w:val="x-none"/>
        </w:rPr>
        <w:lastRenderedPageBreak/>
        <w:t xml:space="preserve">M E N S A G E M  D E  </w:t>
      </w:r>
      <w:proofErr w:type="spellStart"/>
      <w:r>
        <w:rPr>
          <w:rFonts w:ascii="Times New Roman" w:hAnsi="Times New Roman" w:cs="Times New Roman"/>
          <w:b/>
          <w:bCs/>
          <w:sz w:val="24"/>
          <w:szCs w:val="24"/>
          <w:u w:val="single"/>
          <w:lang w:val="x-none"/>
        </w:rPr>
        <w:t>E</w:t>
      </w:r>
      <w:proofErr w:type="spellEnd"/>
      <w:r>
        <w:rPr>
          <w:rFonts w:ascii="Times New Roman" w:hAnsi="Times New Roman" w:cs="Times New Roman"/>
          <w:b/>
          <w:bCs/>
          <w:sz w:val="24"/>
          <w:szCs w:val="24"/>
          <w:u w:val="single"/>
          <w:lang w:val="x-none"/>
        </w:rPr>
        <w:t xml:space="preserve"> N C A M I N H A M E N T O</w:t>
      </w:r>
    </w:p>
    <w:p w14:paraId="68B102F0" w14:textId="48B70DF1" w:rsidR="009A1C95" w:rsidRPr="00CE4702" w:rsidRDefault="009A1C95" w:rsidP="009A1C95">
      <w:pPr>
        <w:autoSpaceDE w:val="0"/>
        <w:autoSpaceDN w:val="0"/>
        <w:adjustRightInd w:val="0"/>
        <w:spacing w:after="0" w:line="240" w:lineRule="auto"/>
        <w:ind w:right="-36"/>
        <w:jc w:val="center"/>
        <w:rPr>
          <w:rFonts w:ascii="Times New Roman" w:hAnsi="Times New Roman" w:cs="Times New Roman"/>
          <w:b/>
          <w:bCs/>
          <w:sz w:val="24"/>
          <w:szCs w:val="24"/>
          <w:u w:val="single"/>
        </w:rPr>
      </w:pPr>
      <w:r>
        <w:rPr>
          <w:rFonts w:ascii="Times New Roman" w:hAnsi="Times New Roman" w:cs="Times New Roman"/>
          <w:b/>
          <w:bCs/>
          <w:sz w:val="24"/>
          <w:szCs w:val="24"/>
          <w:u w:val="single"/>
          <w:lang w:val="x-none"/>
        </w:rPr>
        <w:t xml:space="preserve">PROJETO DE LEI MUNICIPAL Nº </w:t>
      </w:r>
      <w:r w:rsidR="00CE4702">
        <w:rPr>
          <w:rFonts w:ascii="Times New Roman" w:hAnsi="Times New Roman" w:cs="Times New Roman"/>
          <w:b/>
          <w:bCs/>
          <w:sz w:val="24"/>
          <w:szCs w:val="24"/>
          <w:u w:val="single"/>
        </w:rPr>
        <w:t>038</w:t>
      </w:r>
      <w:r>
        <w:rPr>
          <w:rFonts w:ascii="Times New Roman" w:hAnsi="Times New Roman" w:cs="Times New Roman"/>
          <w:b/>
          <w:bCs/>
          <w:sz w:val="24"/>
          <w:szCs w:val="24"/>
          <w:u w:val="single"/>
          <w:lang w:val="x-none"/>
        </w:rPr>
        <w:t>/202</w:t>
      </w:r>
      <w:r w:rsidR="00CE4702">
        <w:rPr>
          <w:rFonts w:ascii="Times New Roman" w:hAnsi="Times New Roman" w:cs="Times New Roman"/>
          <w:b/>
          <w:bCs/>
          <w:sz w:val="24"/>
          <w:szCs w:val="24"/>
          <w:u w:val="single"/>
        </w:rPr>
        <w:t>2</w:t>
      </w:r>
    </w:p>
    <w:p w14:paraId="4D618A38" w14:textId="77777777" w:rsidR="009A1C95" w:rsidRDefault="009A1C95" w:rsidP="00CE4702">
      <w:pPr>
        <w:autoSpaceDE w:val="0"/>
        <w:autoSpaceDN w:val="0"/>
        <w:adjustRightInd w:val="0"/>
        <w:spacing w:line="252" w:lineRule="auto"/>
        <w:ind w:right="44"/>
        <w:rPr>
          <w:rFonts w:ascii="Times New Roman" w:hAnsi="Times New Roman" w:cs="Times New Roman"/>
          <w:b/>
          <w:bCs/>
          <w:sz w:val="24"/>
          <w:szCs w:val="24"/>
          <w:u w:val="single"/>
          <w:lang w:val="x-none"/>
        </w:rPr>
      </w:pPr>
    </w:p>
    <w:p w14:paraId="32006C66" w14:textId="4C0310D2"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Encaminhamos, pelo presente, o </w:t>
      </w:r>
      <w:r>
        <w:rPr>
          <w:rFonts w:ascii="Times New Roman" w:hAnsi="Times New Roman" w:cs="Times New Roman"/>
          <w:sz w:val="24"/>
          <w:szCs w:val="24"/>
          <w:u w:val="single"/>
          <w:lang w:val="x-none"/>
        </w:rPr>
        <w:t xml:space="preserve">Projeto de Lei Municipal n° </w:t>
      </w:r>
      <w:r w:rsidR="00CE4702">
        <w:rPr>
          <w:rFonts w:ascii="Times New Roman" w:hAnsi="Times New Roman" w:cs="Times New Roman"/>
          <w:sz w:val="24"/>
          <w:szCs w:val="24"/>
          <w:u w:val="single"/>
        </w:rPr>
        <w:t>038</w:t>
      </w:r>
      <w:r>
        <w:rPr>
          <w:rFonts w:ascii="Times New Roman" w:hAnsi="Times New Roman" w:cs="Times New Roman"/>
          <w:sz w:val="24"/>
          <w:szCs w:val="24"/>
          <w:u w:val="single"/>
          <w:lang w:val="x-none"/>
        </w:rPr>
        <w:t>/2022,</w:t>
      </w:r>
      <w:r>
        <w:rPr>
          <w:rFonts w:ascii="Times New Roman" w:hAnsi="Times New Roman" w:cs="Times New Roman"/>
          <w:sz w:val="24"/>
          <w:szCs w:val="24"/>
          <w:lang w:val="x-none"/>
        </w:rPr>
        <w:t xml:space="preserve"> que versa sobre o Orçamento Municipal para o exercício de 2023.</w:t>
      </w:r>
    </w:p>
    <w:p w14:paraId="554B47AA" w14:textId="77777777"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Nele estão contidas as previsões de receitas e despesas que nosso Município irá dispor no próximo ano.</w:t>
      </w:r>
    </w:p>
    <w:p w14:paraId="440930F4" w14:textId="77777777"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Salientamos que este Orçamento representa o passível de ser desenvolvido, dentro de uma visão realista das finanças municipais cuja receita, fato primordial, é prevista de forma consciente e sem a pretensão de elevar o montante orçamentário, sem que no próximo exercício se torne uma peça desvinculada da realidade.</w:t>
      </w:r>
    </w:p>
    <w:p w14:paraId="2FA7E592" w14:textId="77777777"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Ademais, as despesas se submetem à disponibilidade orçamentária e financeira, e não temos como nos desvincular da receita real, sob pena de gerarmos um desequilíbrio que inclusive poderá ensejar o descumprimento da Lei complementar 101.</w:t>
      </w:r>
    </w:p>
    <w:p w14:paraId="571EDF37" w14:textId="77777777"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As áreas de educação e saúde foram as contempladas com maior generosidade, pois são as prioridades que elegemos, pois à população não pode ter diminuído o atendimento em saúde, bem como a educação, quer em equipamento e instalações, deverá ser continuamente aprimorada.</w:t>
      </w:r>
    </w:p>
    <w:p w14:paraId="56661E44" w14:textId="77777777" w:rsidR="009A1C95" w:rsidRDefault="009A1C95" w:rsidP="009A1C95">
      <w:pPr>
        <w:autoSpaceDE w:val="0"/>
        <w:autoSpaceDN w:val="0"/>
        <w:adjustRightInd w:val="0"/>
        <w:spacing w:line="360" w:lineRule="auto"/>
        <w:ind w:firstLine="16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Diante do exposto, esperamos contar com a costumeira atenção dos Nobres Senhores Vereadores.</w:t>
      </w:r>
    </w:p>
    <w:p w14:paraId="26A3F604" w14:textId="77777777" w:rsidR="009A1C95" w:rsidRDefault="009A1C95" w:rsidP="009A1C95">
      <w:pPr>
        <w:autoSpaceDE w:val="0"/>
        <w:autoSpaceDN w:val="0"/>
        <w:adjustRightInd w:val="0"/>
        <w:spacing w:line="252" w:lineRule="auto"/>
        <w:rPr>
          <w:rFonts w:ascii="Calibri" w:hAnsi="Calibri" w:cs="Calibri"/>
          <w:sz w:val="24"/>
          <w:szCs w:val="24"/>
          <w:lang w:val="x-none"/>
        </w:rPr>
      </w:pPr>
    </w:p>
    <w:p w14:paraId="7B21ACB9" w14:textId="77777777" w:rsidR="009A1C95" w:rsidRDefault="009A1C95" w:rsidP="00CE4702">
      <w:pPr>
        <w:autoSpaceDE w:val="0"/>
        <w:autoSpaceDN w:val="0"/>
        <w:adjustRightInd w:val="0"/>
        <w:spacing w:line="240" w:lineRule="auto"/>
        <w:ind w:left="2381" w:right="2903"/>
        <w:contextualSpacing/>
        <w:jc w:val="center"/>
        <w:rPr>
          <w:rFonts w:ascii="Times New Roman" w:hAnsi="Times New Roman" w:cs="Times New Roman"/>
          <w:b/>
          <w:bCs/>
          <w:sz w:val="24"/>
          <w:szCs w:val="24"/>
          <w:lang w:val="x-none"/>
        </w:rPr>
      </w:pPr>
      <w:r>
        <w:rPr>
          <w:rFonts w:ascii="Times New Roman" w:hAnsi="Times New Roman" w:cs="Times New Roman"/>
          <w:b/>
          <w:bCs/>
          <w:sz w:val="24"/>
          <w:szCs w:val="24"/>
          <w:lang w:val="x-none"/>
        </w:rPr>
        <w:t>GIOVAN POGANSKI</w:t>
      </w:r>
    </w:p>
    <w:p w14:paraId="55EC3B07" w14:textId="77777777" w:rsidR="009A1C95" w:rsidRDefault="009A1C95" w:rsidP="00CE4702">
      <w:pPr>
        <w:autoSpaceDE w:val="0"/>
        <w:autoSpaceDN w:val="0"/>
        <w:adjustRightInd w:val="0"/>
        <w:spacing w:line="240" w:lineRule="auto"/>
        <w:ind w:left="2381" w:right="2903"/>
        <w:contextualSpacing/>
        <w:jc w:val="center"/>
        <w:rPr>
          <w:rFonts w:ascii="Times New Roman" w:hAnsi="Times New Roman" w:cs="Times New Roman"/>
          <w:sz w:val="24"/>
          <w:szCs w:val="24"/>
          <w:lang w:val="x-none"/>
        </w:rPr>
      </w:pPr>
      <w:r>
        <w:rPr>
          <w:rFonts w:ascii="Times New Roman" w:hAnsi="Times New Roman" w:cs="Times New Roman"/>
          <w:sz w:val="24"/>
          <w:szCs w:val="24"/>
          <w:lang w:val="x-none"/>
        </w:rPr>
        <w:t>Prefeito Municipal</w:t>
      </w:r>
    </w:p>
    <w:p w14:paraId="62A16544" w14:textId="77777777" w:rsidR="009A1C95" w:rsidRDefault="009A1C95" w:rsidP="009A1C95">
      <w:pPr>
        <w:autoSpaceDE w:val="0"/>
        <w:autoSpaceDN w:val="0"/>
        <w:adjustRightInd w:val="0"/>
        <w:spacing w:line="252" w:lineRule="auto"/>
        <w:ind w:left="2380" w:right="2904"/>
        <w:jc w:val="center"/>
        <w:rPr>
          <w:rFonts w:ascii="Times New Roman" w:hAnsi="Times New Roman" w:cs="Times New Roman"/>
          <w:sz w:val="24"/>
          <w:szCs w:val="24"/>
          <w:lang w:val="x-none"/>
        </w:rPr>
      </w:pPr>
    </w:p>
    <w:p w14:paraId="64B6C6DB" w14:textId="77777777" w:rsidR="009A1C95" w:rsidRDefault="009A1C95" w:rsidP="009A1C95">
      <w:pPr>
        <w:autoSpaceDE w:val="0"/>
        <w:autoSpaceDN w:val="0"/>
        <w:adjustRightInd w:val="0"/>
        <w:spacing w:after="0" w:line="240" w:lineRule="auto"/>
        <w:ind w:firstLine="708"/>
        <w:jc w:val="both"/>
        <w:rPr>
          <w:rFonts w:ascii="Times New Roman" w:hAnsi="Times New Roman" w:cs="Times New Roman"/>
          <w:sz w:val="24"/>
          <w:szCs w:val="24"/>
          <w:lang w:val="x-none"/>
        </w:rPr>
      </w:pPr>
    </w:p>
    <w:p w14:paraId="0100E181" w14:textId="77777777" w:rsidR="003E5355" w:rsidRPr="009A1C95" w:rsidRDefault="003E5355" w:rsidP="009A1C95"/>
    <w:sectPr w:rsidR="003E5355" w:rsidRPr="009A1C95" w:rsidSect="00CE4702">
      <w:footerReference w:type="default" r:id="rId7"/>
      <w:pgSz w:w="11906" w:h="16838"/>
      <w:pgMar w:top="2552" w:right="850" w:bottom="1417" w:left="198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885EF" w14:textId="77777777" w:rsidR="00CE4702" w:rsidRDefault="00CE4702" w:rsidP="00CE4702">
      <w:pPr>
        <w:spacing w:after="0" w:line="240" w:lineRule="auto"/>
      </w:pPr>
      <w:r>
        <w:separator/>
      </w:r>
    </w:p>
  </w:endnote>
  <w:endnote w:type="continuationSeparator" w:id="0">
    <w:p w14:paraId="40E45F52" w14:textId="77777777" w:rsidR="00CE4702" w:rsidRDefault="00CE4702" w:rsidP="00CE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059001"/>
      <w:docPartObj>
        <w:docPartGallery w:val="Page Numbers (Bottom of Page)"/>
        <w:docPartUnique/>
      </w:docPartObj>
    </w:sdtPr>
    <w:sdtContent>
      <w:p w14:paraId="63E43228" w14:textId="2D115E6A" w:rsidR="00CE4702" w:rsidRDefault="00CE4702">
        <w:pPr>
          <w:pStyle w:val="Rodap"/>
          <w:jc w:val="right"/>
        </w:pPr>
        <w:r>
          <w:fldChar w:fldCharType="begin"/>
        </w:r>
        <w:r>
          <w:instrText>PAGE   \* MERGEFORMAT</w:instrText>
        </w:r>
        <w:r>
          <w:fldChar w:fldCharType="separate"/>
        </w:r>
        <w:r>
          <w:t>2</w:t>
        </w:r>
        <w:r>
          <w:fldChar w:fldCharType="end"/>
        </w:r>
      </w:p>
    </w:sdtContent>
  </w:sdt>
  <w:p w14:paraId="5BE3ADC6" w14:textId="77777777" w:rsidR="00CE4702" w:rsidRDefault="00CE47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11AF" w14:textId="77777777" w:rsidR="00CE4702" w:rsidRDefault="00CE4702" w:rsidP="00CE4702">
      <w:pPr>
        <w:spacing w:after="0" w:line="240" w:lineRule="auto"/>
      </w:pPr>
      <w:r>
        <w:separator/>
      </w:r>
    </w:p>
  </w:footnote>
  <w:footnote w:type="continuationSeparator" w:id="0">
    <w:p w14:paraId="363199BA" w14:textId="77777777" w:rsidR="00CE4702" w:rsidRDefault="00CE4702" w:rsidP="00CE4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7341897"/>
    <w:multiLevelType w:val="multilevel"/>
    <w:tmpl w:val="7A73C8EA"/>
    <w:lvl w:ilvl="0">
      <w:start w:val="1"/>
      <w:numFmt w:val="decimal"/>
      <w:lvlText w:val=""/>
      <w:lvlJc w:val="left"/>
      <w:pPr>
        <w:tabs>
          <w:tab w:val="num" w:pos="0"/>
        </w:tabs>
        <w:ind w:left="432" w:hanging="432"/>
      </w:pPr>
      <w:rPr>
        <w:rFonts w:ascii="Times New Roman" w:hAnsi="Times New Roman" w:cs="Times New Roman"/>
        <w:sz w:val="24"/>
        <w:szCs w:val="24"/>
      </w:rPr>
    </w:lvl>
    <w:lvl w:ilvl="1">
      <w:start w:val="1"/>
      <w:numFmt w:val="decimal"/>
      <w:lvlText w:val=""/>
      <w:lvlJc w:val="left"/>
      <w:pPr>
        <w:tabs>
          <w:tab w:val="num" w:pos="0"/>
        </w:tabs>
        <w:ind w:left="576" w:hanging="576"/>
      </w:pPr>
      <w:rPr>
        <w:rFonts w:ascii="Times New Roman" w:hAnsi="Times New Roman" w:cs="Times New Roman"/>
        <w:sz w:val="24"/>
        <w:szCs w:val="24"/>
      </w:rPr>
    </w:lvl>
    <w:lvl w:ilvl="2">
      <w:start w:val="1"/>
      <w:numFmt w:val="decimal"/>
      <w:lvlText w:val=""/>
      <w:lvlJc w:val="left"/>
      <w:pPr>
        <w:tabs>
          <w:tab w:val="num" w:pos="0"/>
        </w:tabs>
        <w:ind w:left="720" w:hanging="720"/>
      </w:pPr>
      <w:rPr>
        <w:rFonts w:ascii="Times New Roman" w:hAnsi="Times New Roman" w:cs="Times New Roman"/>
        <w:sz w:val="24"/>
        <w:szCs w:val="24"/>
      </w:rPr>
    </w:lvl>
    <w:lvl w:ilvl="3">
      <w:start w:val="1"/>
      <w:numFmt w:val="decimal"/>
      <w:lvlText w:val=""/>
      <w:lvlJc w:val="left"/>
      <w:pPr>
        <w:tabs>
          <w:tab w:val="num" w:pos="0"/>
        </w:tabs>
        <w:ind w:left="864" w:hanging="864"/>
      </w:pPr>
      <w:rPr>
        <w:rFonts w:ascii="Times New Roman" w:hAnsi="Times New Roman" w:cs="Times New Roman"/>
        <w:b/>
        <w:bCs/>
        <w:sz w:val="24"/>
        <w:szCs w:val="24"/>
        <w:u w:val="single"/>
      </w:rPr>
    </w:lvl>
    <w:lvl w:ilvl="4">
      <w:start w:val="1"/>
      <w:numFmt w:val="decimal"/>
      <w:lvlText w:val=""/>
      <w:lvlJc w:val="left"/>
      <w:pPr>
        <w:tabs>
          <w:tab w:val="num" w:pos="1008"/>
        </w:tabs>
        <w:ind w:left="1008" w:hanging="1008"/>
      </w:pPr>
      <w:rPr>
        <w:rFonts w:ascii="Times New Roman" w:hAnsi="Times New Roman" w:cs="Times New Roman"/>
        <w:sz w:val="24"/>
        <w:szCs w:val="24"/>
      </w:rPr>
    </w:lvl>
    <w:lvl w:ilvl="5">
      <w:start w:val="1"/>
      <w:numFmt w:val="decimal"/>
      <w:lvlText w:val=""/>
      <w:lvlJc w:val="left"/>
      <w:pPr>
        <w:tabs>
          <w:tab w:val="num" w:pos="1152"/>
        </w:tabs>
        <w:ind w:left="1152" w:hanging="1152"/>
      </w:pPr>
      <w:rPr>
        <w:rFonts w:ascii="Times New Roman" w:hAnsi="Times New Roman" w:cs="Times New Roman"/>
        <w:sz w:val="24"/>
        <w:szCs w:val="24"/>
      </w:rPr>
    </w:lvl>
    <w:lvl w:ilvl="6">
      <w:start w:val="1"/>
      <w:numFmt w:val="decimal"/>
      <w:lvlText w:val=""/>
      <w:lvlJc w:val="left"/>
      <w:pPr>
        <w:tabs>
          <w:tab w:val="num" w:pos="1296"/>
        </w:tabs>
        <w:ind w:left="1296" w:hanging="1296"/>
      </w:pPr>
      <w:rPr>
        <w:rFonts w:ascii="Times New Roman" w:hAnsi="Times New Roman" w:cs="Times New Roman"/>
        <w:sz w:val="24"/>
        <w:szCs w:val="24"/>
      </w:rPr>
    </w:lvl>
    <w:lvl w:ilvl="7">
      <w:start w:val="1"/>
      <w:numFmt w:val="decimal"/>
      <w:lvlText w:val=""/>
      <w:lvlJc w:val="left"/>
      <w:pPr>
        <w:tabs>
          <w:tab w:val="num" w:pos="1440"/>
        </w:tabs>
        <w:ind w:left="1440" w:hanging="1440"/>
      </w:pPr>
      <w:rPr>
        <w:rFonts w:ascii="Times New Roman" w:hAnsi="Times New Roman" w:cs="Times New Roman"/>
        <w:sz w:val="24"/>
        <w:szCs w:val="24"/>
      </w:rPr>
    </w:lvl>
    <w:lvl w:ilvl="8">
      <w:start w:val="1"/>
      <w:numFmt w:val="decimal"/>
      <w:lvlText w:val=""/>
      <w:lvlJc w:val="left"/>
      <w:pPr>
        <w:tabs>
          <w:tab w:val="num" w:pos="1584"/>
        </w:tabs>
        <w:ind w:left="1584" w:hanging="1584"/>
      </w:pPr>
      <w:rPr>
        <w:rFonts w:ascii="Times New Roman" w:hAnsi="Times New Roman" w:cs="Times New Roman"/>
        <w:sz w:val="24"/>
        <w:szCs w:val="24"/>
      </w:rPr>
    </w:lvl>
  </w:abstractNum>
  <w:num w:numId="1" w16cid:durableId="851182288">
    <w:abstractNumId w:val="0"/>
  </w:num>
  <w:num w:numId="2" w16cid:durableId="121412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E9"/>
    <w:rsid w:val="001B6CB6"/>
    <w:rsid w:val="001E0364"/>
    <w:rsid w:val="003148E6"/>
    <w:rsid w:val="003E5355"/>
    <w:rsid w:val="003F16BB"/>
    <w:rsid w:val="00603185"/>
    <w:rsid w:val="006D52CB"/>
    <w:rsid w:val="00800B21"/>
    <w:rsid w:val="00901A47"/>
    <w:rsid w:val="009A1C95"/>
    <w:rsid w:val="00B14AE9"/>
    <w:rsid w:val="00B23208"/>
    <w:rsid w:val="00CB0613"/>
    <w:rsid w:val="00CE4702"/>
    <w:rsid w:val="00DA6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60E7"/>
  <w15:chartTrackingRefBased/>
  <w15:docId w15:val="{FED4AD53-38C9-4DB5-A4AF-E2EE3C85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qFormat/>
    <w:rsid w:val="003E5355"/>
    <w:pPr>
      <w:keepNext/>
      <w:numPr>
        <w:ilvl w:val="2"/>
        <w:numId w:val="1"/>
      </w:numPr>
      <w:suppressAutoHyphens/>
      <w:spacing w:after="0" w:line="240" w:lineRule="auto"/>
      <w:ind w:left="420" w:right="-306" w:firstLine="0"/>
      <w:jc w:val="center"/>
      <w:outlineLvl w:val="2"/>
    </w:pPr>
    <w:rPr>
      <w:rFonts w:ascii="Times New Roman" w:eastAsia="Times New Roman" w:hAnsi="Times New Roman" w:cs="Times New Roman"/>
      <w:b/>
      <w:bCs/>
      <w:sz w:val="24"/>
      <w:szCs w:val="24"/>
      <w:lang w:eastAsia="zh-CN"/>
    </w:rPr>
  </w:style>
  <w:style w:type="paragraph" w:styleId="Ttulo4">
    <w:name w:val="heading 4"/>
    <w:basedOn w:val="Normal"/>
    <w:next w:val="Normal"/>
    <w:link w:val="Ttulo4Char"/>
    <w:qFormat/>
    <w:rsid w:val="003E5355"/>
    <w:pPr>
      <w:keepNext/>
      <w:numPr>
        <w:ilvl w:val="3"/>
        <w:numId w:val="1"/>
      </w:numPr>
      <w:suppressAutoHyphens/>
      <w:spacing w:after="0" w:line="360" w:lineRule="auto"/>
      <w:jc w:val="center"/>
      <w:outlineLvl w:val="3"/>
    </w:pPr>
    <w:rPr>
      <w:rFonts w:ascii="Times New Roman" w:eastAsia="Arial Unicode MS" w:hAnsi="Times New Roman" w:cs="Times New Roman"/>
      <w:b/>
      <w:bCs/>
      <w:sz w:val="24"/>
      <w:szCs w:val="24"/>
      <w:u w:val="single"/>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F16BB"/>
    <w:pPr>
      <w:suppressAutoHyphens/>
      <w:spacing w:after="0" w:line="240" w:lineRule="auto"/>
      <w:ind w:left="4900" w:hanging="4900"/>
    </w:pPr>
    <w:rPr>
      <w:rFonts w:ascii="Times New Roman" w:eastAsia="Times New Roman" w:hAnsi="Times New Roman" w:cs="Times New Roman"/>
      <w:sz w:val="28"/>
      <w:szCs w:val="24"/>
      <w:lang w:eastAsia="zh-CN"/>
    </w:rPr>
  </w:style>
  <w:style w:type="character" w:customStyle="1" w:styleId="RecuodecorpodetextoChar">
    <w:name w:val="Recuo de corpo de texto Char"/>
    <w:basedOn w:val="Fontepargpadro"/>
    <w:link w:val="Recuodecorpodetexto"/>
    <w:rsid w:val="003F16BB"/>
    <w:rPr>
      <w:rFonts w:ascii="Times New Roman" w:eastAsia="Times New Roman" w:hAnsi="Times New Roman" w:cs="Times New Roman"/>
      <w:sz w:val="28"/>
      <w:szCs w:val="24"/>
      <w:lang w:eastAsia="zh-CN"/>
    </w:rPr>
  </w:style>
  <w:style w:type="character" w:customStyle="1" w:styleId="Ttulo3Char">
    <w:name w:val="Título 3 Char"/>
    <w:basedOn w:val="Fontepargpadro"/>
    <w:link w:val="Ttulo3"/>
    <w:rsid w:val="003E5355"/>
    <w:rPr>
      <w:rFonts w:ascii="Times New Roman" w:eastAsia="Times New Roman" w:hAnsi="Times New Roman" w:cs="Times New Roman"/>
      <w:b/>
      <w:bCs/>
      <w:sz w:val="24"/>
      <w:szCs w:val="24"/>
      <w:lang w:eastAsia="zh-CN"/>
    </w:rPr>
  </w:style>
  <w:style w:type="character" w:customStyle="1" w:styleId="Ttulo4Char">
    <w:name w:val="Título 4 Char"/>
    <w:basedOn w:val="Fontepargpadro"/>
    <w:link w:val="Ttulo4"/>
    <w:rsid w:val="003E5355"/>
    <w:rPr>
      <w:rFonts w:ascii="Times New Roman" w:eastAsia="Arial Unicode MS" w:hAnsi="Times New Roman" w:cs="Times New Roman"/>
      <w:b/>
      <w:bCs/>
      <w:sz w:val="24"/>
      <w:szCs w:val="24"/>
      <w:u w:val="single"/>
      <w:lang w:eastAsia="zh-CN"/>
    </w:rPr>
  </w:style>
  <w:style w:type="paragraph" w:customStyle="1" w:styleId="Textoembloco1">
    <w:name w:val="Texto em bloco1"/>
    <w:basedOn w:val="Normal"/>
    <w:rsid w:val="003E5355"/>
    <w:pPr>
      <w:suppressAutoHyphens/>
      <w:spacing w:after="0" w:line="240" w:lineRule="auto"/>
      <w:ind w:left="1680" w:right="2683"/>
      <w:jc w:val="center"/>
    </w:pPr>
    <w:rPr>
      <w:rFonts w:ascii="Times New Roman" w:eastAsia="Times New Roman" w:hAnsi="Times New Roman" w:cs="Times New Roman"/>
      <w:sz w:val="24"/>
      <w:szCs w:val="24"/>
      <w:lang w:eastAsia="zh-CN"/>
    </w:rPr>
  </w:style>
  <w:style w:type="paragraph" w:styleId="Cabealho">
    <w:name w:val="header"/>
    <w:basedOn w:val="Normal"/>
    <w:link w:val="CabealhoChar"/>
    <w:uiPriority w:val="99"/>
    <w:unhideWhenUsed/>
    <w:rsid w:val="00CE47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4702"/>
  </w:style>
  <w:style w:type="paragraph" w:styleId="Rodap">
    <w:name w:val="footer"/>
    <w:basedOn w:val="Normal"/>
    <w:link w:val="RodapChar"/>
    <w:uiPriority w:val="99"/>
    <w:unhideWhenUsed/>
    <w:rsid w:val="00CE4702"/>
    <w:pPr>
      <w:tabs>
        <w:tab w:val="center" w:pos="4252"/>
        <w:tab w:val="right" w:pos="8504"/>
      </w:tabs>
      <w:spacing w:after="0" w:line="240" w:lineRule="auto"/>
    </w:pPr>
  </w:style>
  <w:style w:type="character" w:customStyle="1" w:styleId="RodapChar">
    <w:name w:val="Rodapé Char"/>
    <w:basedOn w:val="Fontepargpadro"/>
    <w:link w:val="Rodap"/>
    <w:uiPriority w:val="99"/>
    <w:rsid w:val="00CE4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1370</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Balta</cp:lastModifiedBy>
  <cp:revision>12</cp:revision>
  <cp:lastPrinted>2022-10-27T16:24:00Z</cp:lastPrinted>
  <dcterms:created xsi:type="dcterms:W3CDTF">2022-10-18T16:51:00Z</dcterms:created>
  <dcterms:modified xsi:type="dcterms:W3CDTF">2022-10-27T16:24:00Z</dcterms:modified>
</cp:coreProperties>
</file>