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8C2D7" w14:textId="2DE3C381" w:rsidR="00B8283B" w:rsidRPr="00E030F6" w:rsidRDefault="00B8283B" w:rsidP="00E030F6">
      <w:pPr>
        <w:spacing w:after="0" w:line="240" w:lineRule="auto"/>
        <w:jc w:val="both"/>
        <w:rPr>
          <w:rFonts w:ascii="Times New Roman" w:hAnsi="Times New Roman" w:cs="Times New Roman"/>
          <w:b/>
          <w:sz w:val="24"/>
          <w:szCs w:val="24"/>
          <w:u w:val="single"/>
        </w:rPr>
      </w:pPr>
      <w:r w:rsidRPr="00E030F6">
        <w:rPr>
          <w:rFonts w:ascii="Times New Roman" w:hAnsi="Times New Roman" w:cs="Times New Roman"/>
          <w:b/>
          <w:sz w:val="24"/>
          <w:szCs w:val="24"/>
          <w:u w:val="single"/>
        </w:rPr>
        <w:t xml:space="preserve">PARECER JURÍDICO Nº. </w:t>
      </w:r>
      <w:r w:rsidR="00785A58">
        <w:rPr>
          <w:rFonts w:ascii="Times New Roman" w:hAnsi="Times New Roman" w:cs="Times New Roman"/>
          <w:b/>
          <w:sz w:val="24"/>
          <w:szCs w:val="24"/>
          <w:u w:val="single"/>
        </w:rPr>
        <w:t>16</w:t>
      </w:r>
      <w:r w:rsidRPr="00E030F6">
        <w:rPr>
          <w:rFonts w:ascii="Times New Roman" w:hAnsi="Times New Roman" w:cs="Times New Roman"/>
          <w:b/>
          <w:sz w:val="24"/>
          <w:szCs w:val="24"/>
          <w:u w:val="single"/>
        </w:rPr>
        <w:t>/20</w:t>
      </w:r>
      <w:r w:rsidR="00281B0F" w:rsidRPr="00E030F6">
        <w:rPr>
          <w:rFonts w:ascii="Times New Roman" w:hAnsi="Times New Roman" w:cs="Times New Roman"/>
          <w:b/>
          <w:sz w:val="24"/>
          <w:szCs w:val="24"/>
          <w:u w:val="single"/>
        </w:rPr>
        <w:t>2</w:t>
      </w:r>
      <w:r w:rsidR="00A715B0">
        <w:rPr>
          <w:rFonts w:ascii="Times New Roman" w:hAnsi="Times New Roman" w:cs="Times New Roman"/>
          <w:b/>
          <w:sz w:val="24"/>
          <w:szCs w:val="24"/>
          <w:u w:val="single"/>
        </w:rPr>
        <w:t>3</w:t>
      </w:r>
    </w:p>
    <w:p w14:paraId="7EB75D43" w14:textId="675DE8BC" w:rsidR="00B8283B" w:rsidRPr="00E030F6" w:rsidRDefault="00B8283B" w:rsidP="00E030F6">
      <w:pPr>
        <w:spacing w:after="0" w:line="240" w:lineRule="auto"/>
        <w:jc w:val="both"/>
        <w:rPr>
          <w:rFonts w:ascii="Times New Roman" w:hAnsi="Times New Roman" w:cs="Times New Roman"/>
          <w:sz w:val="24"/>
          <w:szCs w:val="24"/>
        </w:rPr>
      </w:pPr>
      <w:r w:rsidRPr="00E030F6">
        <w:rPr>
          <w:rFonts w:ascii="Times New Roman" w:hAnsi="Times New Roman" w:cs="Times New Roman"/>
          <w:sz w:val="24"/>
          <w:szCs w:val="24"/>
        </w:rPr>
        <w:t xml:space="preserve">Referência: Projeto de </w:t>
      </w:r>
      <w:r w:rsidR="00856E32" w:rsidRPr="00E030F6">
        <w:rPr>
          <w:rFonts w:ascii="Times New Roman" w:hAnsi="Times New Roman" w:cs="Times New Roman"/>
          <w:sz w:val="24"/>
          <w:szCs w:val="24"/>
        </w:rPr>
        <w:t>Decreto Legislativo</w:t>
      </w:r>
      <w:r w:rsidRPr="00E030F6">
        <w:rPr>
          <w:rFonts w:ascii="Times New Roman" w:hAnsi="Times New Roman" w:cs="Times New Roman"/>
          <w:sz w:val="24"/>
          <w:szCs w:val="24"/>
        </w:rPr>
        <w:t xml:space="preserve"> nº </w:t>
      </w:r>
      <w:r w:rsidR="009851DB" w:rsidRPr="00E030F6">
        <w:rPr>
          <w:rFonts w:ascii="Times New Roman" w:hAnsi="Times New Roman" w:cs="Times New Roman"/>
          <w:sz w:val="24"/>
          <w:szCs w:val="24"/>
        </w:rPr>
        <w:t>00</w:t>
      </w:r>
      <w:r w:rsidR="00856E32" w:rsidRPr="00E030F6">
        <w:rPr>
          <w:rFonts w:ascii="Times New Roman" w:hAnsi="Times New Roman" w:cs="Times New Roman"/>
          <w:sz w:val="24"/>
          <w:szCs w:val="24"/>
        </w:rPr>
        <w:t>1</w:t>
      </w:r>
      <w:r w:rsidRPr="00E030F6">
        <w:rPr>
          <w:rFonts w:ascii="Times New Roman" w:hAnsi="Times New Roman" w:cs="Times New Roman"/>
          <w:sz w:val="24"/>
          <w:szCs w:val="24"/>
        </w:rPr>
        <w:t>/20</w:t>
      </w:r>
      <w:r w:rsidR="00281B0F" w:rsidRPr="00E030F6">
        <w:rPr>
          <w:rFonts w:ascii="Times New Roman" w:hAnsi="Times New Roman" w:cs="Times New Roman"/>
          <w:sz w:val="24"/>
          <w:szCs w:val="24"/>
        </w:rPr>
        <w:t>2</w:t>
      </w:r>
      <w:r w:rsidR="00A715B0">
        <w:rPr>
          <w:rFonts w:ascii="Times New Roman" w:hAnsi="Times New Roman" w:cs="Times New Roman"/>
          <w:sz w:val="24"/>
          <w:szCs w:val="24"/>
        </w:rPr>
        <w:t>3</w:t>
      </w:r>
    </w:p>
    <w:p w14:paraId="5B81C528" w14:textId="77777777" w:rsidR="00B8283B" w:rsidRPr="00E030F6" w:rsidRDefault="00B8283B" w:rsidP="00E030F6">
      <w:pPr>
        <w:spacing w:after="0" w:line="240" w:lineRule="auto"/>
        <w:jc w:val="both"/>
        <w:rPr>
          <w:rFonts w:ascii="Times New Roman" w:hAnsi="Times New Roman" w:cs="Times New Roman"/>
          <w:sz w:val="24"/>
          <w:szCs w:val="24"/>
        </w:rPr>
      </w:pPr>
      <w:r w:rsidRPr="00E030F6">
        <w:rPr>
          <w:rFonts w:ascii="Times New Roman" w:hAnsi="Times New Roman" w:cs="Times New Roman"/>
          <w:sz w:val="24"/>
          <w:szCs w:val="24"/>
        </w:rPr>
        <w:t xml:space="preserve">Autoria: </w:t>
      </w:r>
      <w:r w:rsidR="00785A58">
        <w:rPr>
          <w:rFonts w:ascii="Times New Roman" w:hAnsi="Times New Roman" w:cs="Times New Roman"/>
          <w:sz w:val="24"/>
          <w:szCs w:val="24"/>
        </w:rPr>
        <w:t>Legislativo</w:t>
      </w:r>
      <w:r w:rsidRPr="00E030F6">
        <w:rPr>
          <w:rFonts w:ascii="Times New Roman" w:hAnsi="Times New Roman" w:cs="Times New Roman"/>
          <w:sz w:val="24"/>
          <w:szCs w:val="24"/>
        </w:rPr>
        <w:t xml:space="preserve"> Municipal</w:t>
      </w:r>
    </w:p>
    <w:p w14:paraId="1C756613" w14:textId="77777777" w:rsidR="006E7D24" w:rsidRPr="00E030F6" w:rsidRDefault="00B8283B" w:rsidP="00E030F6">
      <w:pPr>
        <w:pStyle w:val="Normal1"/>
        <w:spacing w:after="0" w:line="240" w:lineRule="auto"/>
        <w:jc w:val="both"/>
        <w:rPr>
          <w:rFonts w:ascii="Times New Roman" w:eastAsia="Times New Roman" w:hAnsi="Times New Roman" w:cs="Times New Roman"/>
          <w:b/>
          <w:bCs/>
          <w:sz w:val="24"/>
          <w:szCs w:val="24"/>
        </w:rPr>
      </w:pPr>
      <w:r w:rsidRPr="00E030F6">
        <w:rPr>
          <w:rFonts w:ascii="Times New Roman" w:hAnsi="Times New Roman" w:cs="Times New Roman"/>
          <w:sz w:val="24"/>
          <w:szCs w:val="24"/>
        </w:rPr>
        <w:t xml:space="preserve">Ementa: </w:t>
      </w:r>
      <w:r w:rsidR="00467925" w:rsidRPr="00E030F6">
        <w:rPr>
          <w:rFonts w:ascii="Times New Roman" w:hAnsi="Times New Roman" w:cs="Times New Roman"/>
          <w:sz w:val="24"/>
          <w:szCs w:val="24"/>
        </w:rPr>
        <w:t>“</w:t>
      </w:r>
      <w:r w:rsidR="00856E32" w:rsidRPr="00E030F6">
        <w:rPr>
          <w:rFonts w:ascii="Times New Roman" w:hAnsi="Times New Roman" w:cs="Times New Roman"/>
          <w:sz w:val="24"/>
          <w:szCs w:val="24"/>
        </w:rPr>
        <w:t>Aprova a Prestação de Contas do Poder Executivo relativo ao Exercício de 20</w:t>
      </w:r>
      <w:r w:rsidR="00785A58">
        <w:rPr>
          <w:rFonts w:ascii="Times New Roman" w:hAnsi="Times New Roman" w:cs="Times New Roman"/>
          <w:sz w:val="24"/>
          <w:szCs w:val="24"/>
        </w:rPr>
        <w:t>20”</w:t>
      </w:r>
      <w:r w:rsidR="00856E32" w:rsidRPr="00E030F6">
        <w:rPr>
          <w:rFonts w:ascii="Times New Roman" w:hAnsi="Times New Roman" w:cs="Times New Roman"/>
          <w:sz w:val="24"/>
          <w:szCs w:val="24"/>
        </w:rPr>
        <w:t>.</w:t>
      </w:r>
    </w:p>
    <w:p w14:paraId="5ED9B8DF" w14:textId="77777777" w:rsidR="00467925" w:rsidRPr="00E030F6" w:rsidRDefault="00467925" w:rsidP="00E030F6">
      <w:pPr>
        <w:pStyle w:val="Textoembloco1"/>
        <w:ind w:left="0" w:right="0" w:firstLine="1418"/>
        <w:jc w:val="both"/>
      </w:pPr>
    </w:p>
    <w:p w14:paraId="61963846" w14:textId="77777777" w:rsidR="00B8283B" w:rsidRPr="00E030F6" w:rsidRDefault="00B8283B" w:rsidP="00E030F6">
      <w:pPr>
        <w:spacing w:after="0" w:line="240" w:lineRule="auto"/>
        <w:ind w:firstLine="1418"/>
        <w:jc w:val="both"/>
        <w:rPr>
          <w:rFonts w:ascii="Times New Roman" w:hAnsi="Times New Roman" w:cs="Times New Roman"/>
          <w:b/>
          <w:sz w:val="24"/>
          <w:szCs w:val="24"/>
        </w:rPr>
      </w:pPr>
      <w:r w:rsidRPr="00E030F6">
        <w:rPr>
          <w:rFonts w:ascii="Times New Roman" w:hAnsi="Times New Roman" w:cs="Times New Roman"/>
          <w:b/>
          <w:sz w:val="24"/>
          <w:szCs w:val="24"/>
        </w:rPr>
        <w:t>I – RELATÓRIO</w:t>
      </w:r>
    </w:p>
    <w:p w14:paraId="5AF9B988" w14:textId="77777777" w:rsidR="00511538" w:rsidRPr="00E030F6" w:rsidRDefault="00B8283B" w:rsidP="00E030F6">
      <w:pPr>
        <w:keepNext/>
        <w:spacing w:after="0" w:line="240" w:lineRule="auto"/>
        <w:ind w:firstLine="1540"/>
        <w:jc w:val="both"/>
        <w:outlineLvl w:val="0"/>
        <w:rPr>
          <w:rFonts w:ascii="Times New Roman" w:hAnsi="Times New Roman" w:cs="Times New Roman"/>
          <w:sz w:val="24"/>
          <w:szCs w:val="24"/>
        </w:rPr>
      </w:pPr>
      <w:r w:rsidRPr="00E030F6">
        <w:rPr>
          <w:rFonts w:ascii="Times New Roman" w:hAnsi="Times New Roman" w:cs="Times New Roman"/>
          <w:sz w:val="24"/>
          <w:szCs w:val="24"/>
        </w:rPr>
        <w:t xml:space="preserve">Foi encaminhado a </w:t>
      </w:r>
      <w:r w:rsidR="009B2BCC" w:rsidRPr="00E030F6">
        <w:rPr>
          <w:rFonts w:ascii="Times New Roman" w:hAnsi="Times New Roman" w:cs="Times New Roman"/>
          <w:sz w:val="24"/>
          <w:szCs w:val="24"/>
        </w:rPr>
        <w:t>Assessoria</w:t>
      </w:r>
      <w:r w:rsidRPr="00E030F6">
        <w:rPr>
          <w:rFonts w:ascii="Times New Roman" w:hAnsi="Times New Roman" w:cs="Times New Roman"/>
          <w:sz w:val="24"/>
          <w:szCs w:val="24"/>
        </w:rPr>
        <w:t xml:space="preserve"> Jurídica desta Casa, para emissão de parecer, o Projeto de </w:t>
      </w:r>
      <w:r w:rsidR="00856E32" w:rsidRPr="00E030F6">
        <w:rPr>
          <w:rFonts w:ascii="Times New Roman" w:hAnsi="Times New Roman" w:cs="Times New Roman"/>
          <w:sz w:val="24"/>
          <w:szCs w:val="24"/>
        </w:rPr>
        <w:t xml:space="preserve">Decreto Legislativo </w:t>
      </w:r>
      <w:r w:rsidRPr="00E030F6">
        <w:rPr>
          <w:rFonts w:ascii="Times New Roman" w:hAnsi="Times New Roman" w:cs="Times New Roman"/>
          <w:sz w:val="24"/>
          <w:szCs w:val="24"/>
        </w:rPr>
        <w:t xml:space="preserve">nº. </w:t>
      </w:r>
      <w:r w:rsidR="00974FBB" w:rsidRPr="00E030F6">
        <w:rPr>
          <w:rFonts w:ascii="Times New Roman" w:hAnsi="Times New Roman" w:cs="Times New Roman"/>
          <w:sz w:val="24"/>
          <w:szCs w:val="24"/>
        </w:rPr>
        <w:t>00</w:t>
      </w:r>
      <w:r w:rsidR="00856E32" w:rsidRPr="00E030F6">
        <w:rPr>
          <w:rFonts w:ascii="Times New Roman" w:hAnsi="Times New Roman" w:cs="Times New Roman"/>
          <w:sz w:val="24"/>
          <w:szCs w:val="24"/>
        </w:rPr>
        <w:t>1</w:t>
      </w:r>
      <w:r w:rsidR="005A3649" w:rsidRPr="00E030F6">
        <w:rPr>
          <w:rFonts w:ascii="Times New Roman" w:hAnsi="Times New Roman" w:cs="Times New Roman"/>
          <w:sz w:val="24"/>
          <w:szCs w:val="24"/>
        </w:rPr>
        <w:t>/20</w:t>
      </w:r>
      <w:r w:rsidR="00281B0F" w:rsidRPr="00E030F6">
        <w:rPr>
          <w:rFonts w:ascii="Times New Roman" w:hAnsi="Times New Roman" w:cs="Times New Roman"/>
          <w:sz w:val="24"/>
          <w:szCs w:val="24"/>
        </w:rPr>
        <w:t>2</w:t>
      </w:r>
      <w:r w:rsidR="00785A58">
        <w:rPr>
          <w:rFonts w:ascii="Times New Roman" w:hAnsi="Times New Roman" w:cs="Times New Roman"/>
          <w:sz w:val="24"/>
          <w:szCs w:val="24"/>
        </w:rPr>
        <w:t>3</w:t>
      </w:r>
      <w:r w:rsidRPr="00E030F6">
        <w:rPr>
          <w:rFonts w:ascii="Times New Roman" w:hAnsi="Times New Roman" w:cs="Times New Roman"/>
          <w:sz w:val="24"/>
          <w:szCs w:val="24"/>
        </w:rPr>
        <w:t xml:space="preserve"> de </w:t>
      </w:r>
      <w:r w:rsidR="00856E32" w:rsidRPr="00E030F6">
        <w:rPr>
          <w:rFonts w:ascii="Times New Roman" w:hAnsi="Times New Roman" w:cs="Times New Roman"/>
          <w:sz w:val="24"/>
          <w:szCs w:val="24"/>
        </w:rPr>
        <w:t>2</w:t>
      </w:r>
      <w:r w:rsidR="00785A58">
        <w:rPr>
          <w:rFonts w:ascii="Times New Roman" w:hAnsi="Times New Roman" w:cs="Times New Roman"/>
          <w:sz w:val="24"/>
          <w:szCs w:val="24"/>
        </w:rPr>
        <w:t>0</w:t>
      </w:r>
      <w:r w:rsidR="00511538" w:rsidRPr="00E030F6">
        <w:rPr>
          <w:rFonts w:ascii="Times New Roman" w:hAnsi="Times New Roman" w:cs="Times New Roman"/>
          <w:sz w:val="24"/>
          <w:szCs w:val="24"/>
        </w:rPr>
        <w:t xml:space="preserve"> de março</w:t>
      </w:r>
      <w:r w:rsidR="00281B0F" w:rsidRPr="00E030F6">
        <w:rPr>
          <w:rFonts w:ascii="Times New Roman" w:hAnsi="Times New Roman" w:cs="Times New Roman"/>
          <w:sz w:val="24"/>
          <w:szCs w:val="24"/>
        </w:rPr>
        <w:t xml:space="preserve"> de 202</w:t>
      </w:r>
      <w:r w:rsidR="00785A58">
        <w:rPr>
          <w:rFonts w:ascii="Times New Roman" w:hAnsi="Times New Roman" w:cs="Times New Roman"/>
          <w:sz w:val="24"/>
          <w:szCs w:val="24"/>
        </w:rPr>
        <w:t>3</w:t>
      </w:r>
      <w:r w:rsidRPr="00E030F6">
        <w:rPr>
          <w:rFonts w:ascii="Times New Roman" w:hAnsi="Times New Roman" w:cs="Times New Roman"/>
          <w:sz w:val="24"/>
          <w:szCs w:val="24"/>
        </w:rPr>
        <w:t xml:space="preserve">, de </w:t>
      </w:r>
      <w:r w:rsidR="00502B51" w:rsidRPr="00E030F6">
        <w:rPr>
          <w:rFonts w:ascii="Times New Roman" w:hAnsi="Times New Roman" w:cs="Times New Roman"/>
          <w:sz w:val="24"/>
          <w:szCs w:val="24"/>
        </w:rPr>
        <w:t>auto</w:t>
      </w:r>
      <w:r w:rsidR="00511538" w:rsidRPr="00E030F6">
        <w:rPr>
          <w:rFonts w:ascii="Times New Roman" w:hAnsi="Times New Roman" w:cs="Times New Roman"/>
          <w:sz w:val="24"/>
          <w:szCs w:val="24"/>
        </w:rPr>
        <w:t xml:space="preserve">ria </w:t>
      </w:r>
      <w:r w:rsidR="00856E32" w:rsidRPr="00E030F6">
        <w:rPr>
          <w:rFonts w:ascii="Times New Roman" w:hAnsi="Times New Roman" w:cs="Times New Roman"/>
          <w:sz w:val="24"/>
          <w:szCs w:val="24"/>
        </w:rPr>
        <w:t>da Comissão</w:t>
      </w:r>
      <w:r w:rsidR="00785A58">
        <w:rPr>
          <w:rFonts w:ascii="Times New Roman" w:hAnsi="Times New Roman" w:cs="Times New Roman"/>
          <w:sz w:val="24"/>
          <w:szCs w:val="24"/>
        </w:rPr>
        <w:t xml:space="preserve"> de Orçamento, Finanças e Orçamento</w:t>
      </w:r>
      <w:r w:rsidR="00856E32" w:rsidRPr="00E030F6">
        <w:rPr>
          <w:rFonts w:ascii="Times New Roman" w:hAnsi="Times New Roman" w:cs="Times New Roman"/>
          <w:sz w:val="24"/>
          <w:szCs w:val="24"/>
        </w:rPr>
        <w:t xml:space="preserve">, com o fim de aprovação da Prestação de Contas </w:t>
      </w:r>
      <w:r w:rsidR="00785A58">
        <w:rPr>
          <w:rFonts w:ascii="Times New Roman" w:hAnsi="Times New Roman" w:cs="Times New Roman"/>
          <w:sz w:val="24"/>
          <w:szCs w:val="24"/>
        </w:rPr>
        <w:t>Anuais</w:t>
      </w:r>
      <w:r w:rsidR="00856E32" w:rsidRPr="00E030F6">
        <w:rPr>
          <w:rFonts w:ascii="Times New Roman" w:hAnsi="Times New Roman" w:cs="Times New Roman"/>
          <w:sz w:val="24"/>
          <w:szCs w:val="24"/>
        </w:rPr>
        <w:t xml:space="preserve"> do Poder Executivo do Município de Quatro Irmãos, no período de 20</w:t>
      </w:r>
      <w:r w:rsidR="00785A58">
        <w:rPr>
          <w:rFonts w:ascii="Times New Roman" w:hAnsi="Times New Roman" w:cs="Times New Roman"/>
          <w:sz w:val="24"/>
          <w:szCs w:val="24"/>
        </w:rPr>
        <w:t>20</w:t>
      </w:r>
      <w:r w:rsidR="001477A4" w:rsidRPr="00E030F6">
        <w:rPr>
          <w:rFonts w:ascii="Times New Roman" w:hAnsi="Times New Roman" w:cs="Times New Roman"/>
          <w:sz w:val="24"/>
          <w:szCs w:val="24"/>
        </w:rPr>
        <w:t>.</w:t>
      </w:r>
    </w:p>
    <w:p w14:paraId="394F8A05" w14:textId="77777777" w:rsidR="00856E32" w:rsidRPr="00E030F6" w:rsidRDefault="00856E32" w:rsidP="00E030F6">
      <w:pPr>
        <w:keepNext/>
        <w:spacing w:after="0" w:line="240" w:lineRule="auto"/>
        <w:ind w:firstLine="1540"/>
        <w:jc w:val="both"/>
        <w:outlineLvl w:val="0"/>
        <w:rPr>
          <w:rFonts w:ascii="Times New Roman" w:hAnsi="Times New Roman" w:cs="Times New Roman"/>
          <w:sz w:val="24"/>
          <w:szCs w:val="24"/>
        </w:rPr>
      </w:pPr>
      <w:r w:rsidRPr="00E030F6">
        <w:rPr>
          <w:rFonts w:ascii="Times New Roman" w:hAnsi="Times New Roman" w:cs="Times New Roman"/>
          <w:sz w:val="24"/>
          <w:szCs w:val="24"/>
        </w:rPr>
        <w:t>Instruem o pedido: Minuta do Projeto de</w:t>
      </w:r>
      <w:r w:rsidR="00785A58">
        <w:rPr>
          <w:rFonts w:ascii="Times New Roman" w:hAnsi="Times New Roman" w:cs="Times New Roman"/>
          <w:sz w:val="24"/>
          <w:szCs w:val="24"/>
        </w:rPr>
        <w:t xml:space="preserve"> Decreto Legislativo nº 001/2023</w:t>
      </w:r>
      <w:r w:rsidRPr="00E030F6">
        <w:rPr>
          <w:rFonts w:ascii="Times New Roman" w:hAnsi="Times New Roman" w:cs="Times New Roman"/>
          <w:sz w:val="24"/>
          <w:szCs w:val="24"/>
        </w:rPr>
        <w:t xml:space="preserve">; Parecer da Comissão; Recebimento da comunicação do Tribunal de Contas do Estado do Rio Grande do Sul; Parecer n </w:t>
      </w:r>
      <w:r w:rsidR="00785A58">
        <w:rPr>
          <w:sz w:val="24"/>
        </w:rPr>
        <w:t xml:space="preserve">21.528 </w:t>
      </w:r>
      <w:r w:rsidRPr="00E030F6">
        <w:rPr>
          <w:rFonts w:ascii="Times New Roman" w:hAnsi="Times New Roman" w:cs="Times New Roman"/>
          <w:sz w:val="24"/>
          <w:szCs w:val="24"/>
        </w:rPr>
        <w:t>da Segunda Câmara do TCERS, do processo nº</w:t>
      </w:r>
      <w:r w:rsidR="00785A58">
        <w:rPr>
          <w:rFonts w:ascii="Times New Roman" w:hAnsi="Times New Roman" w:cs="Times New Roman"/>
          <w:sz w:val="24"/>
          <w:szCs w:val="24"/>
        </w:rPr>
        <w:t xml:space="preserve"> </w:t>
      </w:r>
      <w:r w:rsidR="00785A58">
        <w:rPr>
          <w:sz w:val="24"/>
        </w:rPr>
        <w:t>00871-0200/20-5</w:t>
      </w:r>
      <w:r w:rsidRPr="00E030F6">
        <w:rPr>
          <w:rFonts w:ascii="Times New Roman" w:hAnsi="Times New Roman" w:cs="Times New Roman"/>
          <w:sz w:val="24"/>
          <w:szCs w:val="24"/>
        </w:rPr>
        <w:t xml:space="preserve">; Decisão exarada no Julgamento do Processo </w:t>
      </w:r>
      <w:r w:rsidR="00C53A3C" w:rsidRPr="00E030F6">
        <w:rPr>
          <w:rFonts w:ascii="Times New Roman" w:hAnsi="Times New Roman" w:cs="Times New Roman"/>
          <w:sz w:val="24"/>
          <w:szCs w:val="24"/>
        </w:rPr>
        <w:t xml:space="preserve">pelos conselheiros; Termo de Encerramento, com o trânsito em julgado em </w:t>
      </w:r>
      <w:r w:rsidR="00785A58">
        <w:rPr>
          <w:rFonts w:ascii="Times New Roman" w:hAnsi="Times New Roman" w:cs="Times New Roman"/>
          <w:sz w:val="24"/>
          <w:szCs w:val="24"/>
        </w:rPr>
        <w:t>13/07/2022</w:t>
      </w:r>
      <w:r w:rsidR="00C53A3C" w:rsidRPr="00E030F6">
        <w:rPr>
          <w:rFonts w:ascii="Times New Roman" w:hAnsi="Times New Roman" w:cs="Times New Roman"/>
          <w:sz w:val="24"/>
          <w:szCs w:val="24"/>
        </w:rPr>
        <w:t>.</w:t>
      </w:r>
    </w:p>
    <w:p w14:paraId="3B6EC612" w14:textId="77777777" w:rsidR="00DB10D7" w:rsidRPr="00E030F6" w:rsidRDefault="00B8283B" w:rsidP="00E030F6">
      <w:pPr>
        <w:pStyle w:val="Textoembloco1"/>
        <w:ind w:left="0" w:right="0" w:firstLine="1418"/>
        <w:jc w:val="both"/>
      </w:pPr>
      <w:r w:rsidRPr="00E030F6">
        <w:t>É o sucinto relatório. Passo a análise jurídica.</w:t>
      </w:r>
    </w:p>
    <w:p w14:paraId="23B17BBB" w14:textId="77777777" w:rsidR="00DB10D7" w:rsidRPr="00E030F6" w:rsidRDefault="00DB10D7" w:rsidP="00E030F6">
      <w:pPr>
        <w:spacing w:after="0" w:line="240" w:lineRule="auto"/>
        <w:ind w:firstLine="1418"/>
        <w:jc w:val="both"/>
        <w:rPr>
          <w:rFonts w:ascii="Times New Roman" w:hAnsi="Times New Roman" w:cs="Times New Roman"/>
          <w:sz w:val="24"/>
          <w:szCs w:val="24"/>
        </w:rPr>
      </w:pPr>
    </w:p>
    <w:p w14:paraId="6AE46A94" w14:textId="77777777" w:rsidR="00B8283B" w:rsidRPr="00E030F6" w:rsidRDefault="00B8283B" w:rsidP="00E030F6">
      <w:pPr>
        <w:spacing w:after="0" w:line="240" w:lineRule="auto"/>
        <w:ind w:firstLine="1418"/>
        <w:jc w:val="both"/>
        <w:rPr>
          <w:rFonts w:ascii="Times New Roman" w:hAnsi="Times New Roman" w:cs="Times New Roman"/>
          <w:b/>
          <w:sz w:val="24"/>
          <w:szCs w:val="24"/>
        </w:rPr>
      </w:pPr>
      <w:r w:rsidRPr="00E030F6">
        <w:rPr>
          <w:rFonts w:ascii="Times New Roman" w:hAnsi="Times New Roman" w:cs="Times New Roman"/>
          <w:b/>
          <w:sz w:val="24"/>
          <w:szCs w:val="24"/>
        </w:rPr>
        <w:t>II- DA POSSIBILIDADE DE MANIFESTAÇÃO DA ASSESSORIA JURIDICA LEGISLATIVA</w:t>
      </w:r>
    </w:p>
    <w:p w14:paraId="57D9B211" w14:textId="77777777" w:rsidR="00B8283B" w:rsidRPr="00E030F6" w:rsidRDefault="00B8283B" w:rsidP="00E030F6">
      <w:pPr>
        <w:spacing w:after="0" w:line="240" w:lineRule="auto"/>
        <w:ind w:firstLine="1418"/>
        <w:jc w:val="both"/>
        <w:rPr>
          <w:rFonts w:ascii="Times New Roman" w:hAnsi="Times New Roman" w:cs="Times New Roman"/>
          <w:sz w:val="24"/>
          <w:szCs w:val="24"/>
        </w:rPr>
      </w:pPr>
      <w:r w:rsidRPr="00E030F6">
        <w:rPr>
          <w:rFonts w:ascii="Times New Roman" w:hAnsi="Times New Roman" w:cs="Times New Roman"/>
          <w:sz w:val="24"/>
          <w:szCs w:val="24"/>
        </w:rPr>
        <w:t>Inicialmente, deve-se salientar que a emissão de parecer por esta Assessoria Jurídica Legislativa não substitui o parecer das Comissões especializadas, porquanto estas são compostas pelos representantes do povo e constituem-se em manifestação efetivamente legítima do Parlamento</w:t>
      </w:r>
      <w:r w:rsidR="005A3649" w:rsidRPr="00E030F6">
        <w:rPr>
          <w:rFonts w:ascii="Times New Roman" w:hAnsi="Times New Roman" w:cs="Times New Roman"/>
          <w:sz w:val="24"/>
          <w:szCs w:val="24"/>
        </w:rPr>
        <w:t>, sendo estes representantes que melhor p</w:t>
      </w:r>
      <w:r w:rsidR="00995190" w:rsidRPr="00E030F6">
        <w:rPr>
          <w:rFonts w:ascii="Times New Roman" w:hAnsi="Times New Roman" w:cs="Times New Roman"/>
          <w:sz w:val="24"/>
          <w:szCs w:val="24"/>
        </w:rPr>
        <w:t>odem analisar todas as circunstâ</w:t>
      </w:r>
      <w:r w:rsidR="005A3649" w:rsidRPr="00E030F6">
        <w:rPr>
          <w:rFonts w:ascii="Times New Roman" w:hAnsi="Times New Roman" w:cs="Times New Roman"/>
          <w:sz w:val="24"/>
          <w:szCs w:val="24"/>
        </w:rPr>
        <w:t>ncias, questões sociais e políticas de cada proposição.</w:t>
      </w:r>
      <w:r w:rsidRPr="00E030F6">
        <w:rPr>
          <w:rFonts w:ascii="Times New Roman" w:hAnsi="Times New Roman" w:cs="Times New Roman"/>
          <w:sz w:val="24"/>
          <w:szCs w:val="24"/>
        </w:rPr>
        <w:t xml:space="preserve"> Dessa forma, </w:t>
      </w:r>
      <w:r w:rsidRPr="00E030F6">
        <w:rPr>
          <w:rFonts w:ascii="Times New Roman" w:hAnsi="Times New Roman" w:cs="Times New Roman"/>
          <w:b/>
          <w:bCs/>
          <w:i/>
          <w:iCs/>
          <w:sz w:val="24"/>
          <w:szCs w:val="24"/>
        </w:rPr>
        <w:t>a opinião jurídica exarada neste parecer não tem força vinculante, podendo seus fundamentos serem utilizados ou não pelos membros desta Casa</w:t>
      </w:r>
      <w:r w:rsidRPr="00E030F6">
        <w:rPr>
          <w:rFonts w:ascii="Times New Roman" w:hAnsi="Times New Roman" w:cs="Times New Roman"/>
          <w:sz w:val="24"/>
          <w:szCs w:val="24"/>
        </w:rPr>
        <w:t>.</w:t>
      </w:r>
    </w:p>
    <w:p w14:paraId="55910B38" w14:textId="77777777" w:rsidR="00B8283B" w:rsidRPr="00E030F6" w:rsidRDefault="00B8283B" w:rsidP="00E030F6">
      <w:pPr>
        <w:spacing w:after="0" w:line="240" w:lineRule="auto"/>
        <w:ind w:firstLine="1418"/>
        <w:jc w:val="both"/>
        <w:rPr>
          <w:rFonts w:ascii="Times New Roman" w:hAnsi="Times New Roman" w:cs="Times New Roman"/>
          <w:sz w:val="24"/>
          <w:szCs w:val="24"/>
        </w:rPr>
      </w:pPr>
      <w:r w:rsidRPr="00E030F6">
        <w:rPr>
          <w:rFonts w:ascii="Times New Roman" w:hAnsi="Times New Roman" w:cs="Times New Roman"/>
          <w:sz w:val="24"/>
          <w:szCs w:val="24"/>
        </w:rPr>
        <w:t>A Lei Municipal nº 1</w:t>
      </w:r>
      <w:r w:rsidR="003E4A75" w:rsidRPr="00E030F6">
        <w:rPr>
          <w:rFonts w:ascii="Times New Roman" w:hAnsi="Times New Roman" w:cs="Times New Roman"/>
          <w:sz w:val="24"/>
          <w:szCs w:val="24"/>
        </w:rPr>
        <w:t>.</w:t>
      </w:r>
      <w:r w:rsidRPr="00E030F6">
        <w:rPr>
          <w:rFonts w:ascii="Times New Roman" w:hAnsi="Times New Roman" w:cs="Times New Roman"/>
          <w:sz w:val="24"/>
          <w:szCs w:val="24"/>
        </w:rPr>
        <w:t>015/14, em seu anexo II, dispõe sobre as atribuições da Assessoria Jurídica Legislativa, estabelecendo a emissão de parecer jurídico.</w:t>
      </w:r>
    </w:p>
    <w:p w14:paraId="38684367" w14:textId="77777777" w:rsidR="009B2BCC" w:rsidRPr="00E030F6" w:rsidRDefault="00B8283B" w:rsidP="00E030F6">
      <w:pPr>
        <w:spacing w:after="0" w:line="240" w:lineRule="auto"/>
        <w:ind w:firstLine="1418"/>
        <w:jc w:val="both"/>
        <w:rPr>
          <w:rFonts w:ascii="Times New Roman" w:hAnsi="Times New Roman" w:cs="Times New Roman"/>
          <w:sz w:val="24"/>
          <w:szCs w:val="24"/>
        </w:rPr>
      </w:pPr>
      <w:r w:rsidRPr="00E030F6">
        <w:rPr>
          <w:rFonts w:ascii="Times New Roman" w:hAnsi="Times New Roman" w:cs="Times New Roman"/>
          <w:sz w:val="24"/>
          <w:szCs w:val="24"/>
        </w:rPr>
        <w:t xml:space="preserve">Por essa razão, em síntese, a manifestação deste órgão de assessoramento jurídico, autorizada por norma deste Parlamento Municipal, serve apenas como norte, em caso de concordância, para o voto dos Nobres edis, </w:t>
      </w:r>
      <w:r w:rsidRPr="00E030F6">
        <w:rPr>
          <w:rFonts w:ascii="Times New Roman" w:hAnsi="Times New Roman" w:cs="Times New Roman"/>
          <w:b/>
          <w:bCs/>
          <w:sz w:val="24"/>
          <w:szCs w:val="24"/>
        </w:rPr>
        <w:t xml:space="preserve">não havendo substituição e obrigatoriedade em sua aceitação </w:t>
      </w:r>
      <w:r w:rsidRPr="00E030F6">
        <w:rPr>
          <w:rFonts w:ascii="Times New Roman" w:hAnsi="Times New Roman" w:cs="Times New Roman"/>
          <w:sz w:val="24"/>
          <w:szCs w:val="24"/>
        </w:rPr>
        <w:t>e, portanto, não atentando contra a soberania popular representada pela manifestação dos Vereadores.</w:t>
      </w:r>
    </w:p>
    <w:p w14:paraId="12EE9B04" w14:textId="77777777" w:rsidR="00833A6E" w:rsidRPr="00E030F6" w:rsidRDefault="00833A6E" w:rsidP="00E030F6">
      <w:pPr>
        <w:spacing w:after="0" w:line="240" w:lineRule="auto"/>
        <w:ind w:firstLine="1418"/>
        <w:jc w:val="both"/>
        <w:rPr>
          <w:rFonts w:ascii="Times New Roman" w:hAnsi="Times New Roman" w:cs="Times New Roman"/>
          <w:sz w:val="24"/>
          <w:szCs w:val="24"/>
        </w:rPr>
      </w:pPr>
    </w:p>
    <w:p w14:paraId="66BD9EB3" w14:textId="77777777" w:rsidR="00B8283B" w:rsidRPr="00E030F6" w:rsidRDefault="00B8283B" w:rsidP="00E030F6">
      <w:pPr>
        <w:spacing w:after="0" w:line="240" w:lineRule="auto"/>
        <w:ind w:firstLine="1418"/>
        <w:jc w:val="both"/>
        <w:rPr>
          <w:rFonts w:ascii="Times New Roman" w:hAnsi="Times New Roman" w:cs="Times New Roman"/>
          <w:b/>
          <w:sz w:val="24"/>
          <w:szCs w:val="24"/>
        </w:rPr>
      </w:pPr>
      <w:r w:rsidRPr="00E030F6">
        <w:rPr>
          <w:rFonts w:ascii="Times New Roman" w:hAnsi="Times New Roman" w:cs="Times New Roman"/>
          <w:b/>
          <w:sz w:val="24"/>
          <w:szCs w:val="24"/>
        </w:rPr>
        <w:t>III- DA TÉCNICA LEGISLATIVA</w:t>
      </w:r>
    </w:p>
    <w:p w14:paraId="137E265A" w14:textId="77777777" w:rsidR="00785A58" w:rsidRDefault="00B8283B" w:rsidP="005B6918">
      <w:pPr>
        <w:pStyle w:val="Default"/>
        <w:ind w:firstLine="1418"/>
        <w:jc w:val="both"/>
      </w:pPr>
      <w:r w:rsidRPr="00E030F6">
        <w:t xml:space="preserve">Adentrando na análise da proposição legislativa propriamente, observa-se que o projeto se encontra em conformidade com a técnica legislativa, estando de acordo com a legislação aplicável. </w:t>
      </w:r>
    </w:p>
    <w:p w14:paraId="6991FEB1" w14:textId="77777777" w:rsidR="000674E0" w:rsidRDefault="000674E0" w:rsidP="005B6918">
      <w:pPr>
        <w:pStyle w:val="Default"/>
        <w:ind w:firstLine="1418"/>
        <w:jc w:val="both"/>
      </w:pPr>
    </w:p>
    <w:p w14:paraId="20E4CEC1" w14:textId="77777777" w:rsidR="00785A58" w:rsidRPr="00E030F6" w:rsidRDefault="00785A58" w:rsidP="00785A58">
      <w:pPr>
        <w:pStyle w:val="Default"/>
        <w:jc w:val="both"/>
      </w:pPr>
    </w:p>
    <w:p w14:paraId="04DC7EA9" w14:textId="77777777" w:rsidR="005E7561" w:rsidRPr="00E030F6" w:rsidRDefault="00703865" w:rsidP="00E030F6">
      <w:pPr>
        <w:spacing w:after="0" w:line="240" w:lineRule="auto"/>
        <w:ind w:firstLine="1418"/>
        <w:jc w:val="both"/>
        <w:rPr>
          <w:rFonts w:ascii="Times New Roman" w:hAnsi="Times New Roman" w:cs="Times New Roman"/>
          <w:b/>
          <w:sz w:val="24"/>
          <w:szCs w:val="24"/>
        </w:rPr>
      </w:pPr>
      <w:r w:rsidRPr="00E030F6">
        <w:rPr>
          <w:rFonts w:ascii="Times New Roman" w:hAnsi="Times New Roman" w:cs="Times New Roman"/>
          <w:b/>
          <w:sz w:val="24"/>
          <w:szCs w:val="24"/>
        </w:rPr>
        <w:t xml:space="preserve">IV- </w:t>
      </w:r>
      <w:r w:rsidR="00E943FE" w:rsidRPr="00E030F6">
        <w:rPr>
          <w:rFonts w:ascii="Times New Roman" w:hAnsi="Times New Roman" w:cs="Times New Roman"/>
          <w:b/>
          <w:sz w:val="24"/>
          <w:szCs w:val="24"/>
        </w:rPr>
        <w:t>DA ANÁ</w:t>
      </w:r>
      <w:r w:rsidR="00B8283B" w:rsidRPr="00E030F6">
        <w:rPr>
          <w:rFonts w:ascii="Times New Roman" w:hAnsi="Times New Roman" w:cs="Times New Roman"/>
          <w:b/>
          <w:sz w:val="24"/>
          <w:szCs w:val="24"/>
        </w:rPr>
        <w:t>LISE JURÍDICA</w:t>
      </w:r>
    </w:p>
    <w:p w14:paraId="19F3C3E2" w14:textId="77777777" w:rsidR="0079314E" w:rsidRPr="00E030F6" w:rsidRDefault="0079314E" w:rsidP="00E030F6">
      <w:pPr>
        <w:spacing w:after="0" w:line="240" w:lineRule="auto"/>
        <w:ind w:firstLine="1418"/>
        <w:jc w:val="both"/>
        <w:rPr>
          <w:rFonts w:ascii="Times New Roman" w:hAnsi="Times New Roman" w:cs="Times New Roman"/>
          <w:b/>
          <w:sz w:val="24"/>
          <w:szCs w:val="24"/>
        </w:rPr>
      </w:pPr>
    </w:p>
    <w:p w14:paraId="37AE6834" w14:textId="77777777" w:rsidR="00C53A3C" w:rsidRPr="00E030F6" w:rsidRDefault="00C53A3C" w:rsidP="00E030F6">
      <w:pPr>
        <w:shd w:val="clear" w:color="auto" w:fill="FFFFFF"/>
        <w:spacing w:after="0" w:line="276" w:lineRule="auto"/>
        <w:ind w:firstLine="1134"/>
        <w:jc w:val="both"/>
        <w:rPr>
          <w:rFonts w:ascii="Times New Roman" w:hAnsi="Times New Roman" w:cs="Times New Roman"/>
          <w:sz w:val="24"/>
          <w:szCs w:val="24"/>
        </w:rPr>
      </w:pPr>
      <w:r w:rsidRPr="00E030F6">
        <w:rPr>
          <w:rFonts w:ascii="Times New Roman" w:hAnsi="Times New Roman" w:cs="Times New Roman"/>
          <w:sz w:val="24"/>
          <w:szCs w:val="24"/>
        </w:rPr>
        <w:lastRenderedPageBreak/>
        <w:t>Inicialmente, destaca-se que o exame realizado por essa Assessora Jurídica cinge-se tão somente à matéria jurídica envolvida, nos termos de sua competência legal, tendo por base os documentos juntados, razão pela qual não se incursiona em discussões de ordem técnica, bem como questões que envolvam juízo de mérito do parecer do TCERS.</w:t>
      </w:r>
    </w:p>
    <w:p w14:paraId="38E06816" w14:textId="77777777" w:rsidR="00C53A3C" w:rsidRPr="00E030F6" w:rsidRDefault="00C53A3C" w:rsidP="00E030F6">
      <w:pPr>
        <w:shd w:val="clear" w:color="auto" w:fill="FFFFFF"/>
        <w:spacing w:after="0" w:line="276" w:lineRule="auto"/>
        <w:ind w:firstLine="1134"/>
        <w:jc w:val="both"/>
        <w:rPr>
          <w:rFonts w:ascii="Times New Roman" w:hAnsi="Times New Roman" w:cs="Times New Roman"/>
          <w:sz w:val="24"/>
          <w:szCs w:val="24"/>
        </w:rPr>
      </w:pPr>
    </w:p>
    <w:p w14:paraId="1405DBA0" w14:textId="77777777" w:rsidR="00856E32" w:rsidRPr="00E030F6" w:rsidRDefault="00C53A3C" w:rsidP="00E030F6">
      <w:pPr>
        <w:shd w:val="clear" w:color="auto" w:fill="FFFFFF"/>
        <w:spacing w:after="0" w:line="276" w:lineRule="auto"/>
        <w:ind w:firstLine="1134"/>
        <w:jc w:val="both"/>
        <w:rPr>
          <w:rFonts w:ascii="Times New Roman" w:hAnsi="Times New Roman" w:cs="Times New Roman"/>
          <w:sz w:val="24"/>
          <w:szCs w:val="24"/>
        </w:rPr>
      </w:pPr>
      <w:r w:rsidRPr="00E030F6">
        <w:rPr>
          <w:rFonts w:ascii="Times New Roman" w:hAnsi="Times New Roman" w:cs="Times New Roman"/>
          <w:sz w:val="24"/>
          <w:szCs w:val="24"/>
        </w:rPr>
        <w:t>A competência para julgar as contas de gestão dos prefeitos municipais é conferida ao Poder Legislativo, o qual conta com auxílio do Tribunal de Contas, conforme disciplina a Constituição da República Federativa do Brasil</w:t>
      </w:r>
      <w:r w:rsidR="002B622E" w:rsidRPr="00E030F6">
        <w:rPr>
          <w:rFonts w:ascii="Times New Roman" w:hAnsi="Times New Roman" w:cs="Times New Roman"/>
          <w:sz w:val="24"/>
          <w:szCs w:val="24"/>
        </w:rPr>
        <w:t xml:space="preserve"> de 1988, no seu artigo 31, conforme segue:</w:t>
      </w:r>
    </w:p>
    <w:p w14:paraId="3FC7557A" w14:textId="77777777" w:rsidR="002B622E" w:rsidRPr="00E030F6" w:rsidRDefault="002B622E" w:rsidP="00E030F6">
      <w:pPr>
        <w:shd w:val="clear" w:color="auto" w:fill="FFFFFF"/>
        <w:spacing w:after="0" w:line="276" w:lineRule="auto"/>
        <w:ind w:firstLine="1134"/>
        <w:jc w:val="both"/>
        <w:rPr>
          <w:rFonts w:ascii="Times New Roman" w:hAnsi="Times New Roman" w:cs="Times New Roman"/>
          <w:sz w:val="24"/>
          <w:szCs w:val="24"/>
        </w:rPr>
      </w:pPr>
    </w:p>
    <w:p w14:paraId="5D2706AE" w14:textId="77777777" w:rsidR="00C53A3C" w:rsidRPr="00E030F6" w:rsidRDefault="00C53A3C" w:rsidP="00E030F6">
      <w:pPr>
        <w:shd w:val="clear" w:color="auto" w:fill="FFFFFF"/>
        <w:spacing w:after="0" w:line="240" w:lineRule="auto"/>
        <w:ind w:left="2268"/>
        <w:jc w:val="both"/>
        <w:rPr>
          <w:rFonts w:ascii="Times New Roman" w:hAnsi="Times New Roman" w:cs="Times New Roman"/>
        </w:rPr>
      </w:pPr>
      <w:r w:rsidRPr="00E030F6">
        <w:rPr>
          <w:rFonts w:ascii="Times New Roman" w:hAnsi="Times New Roman" w:cs="Times New Roman"/>
        </w:rPr>
        <w:t>Art. 31. A fiscalização do Município será exercida pelo Poder Legislativo Municipal, mediante controle externo, e pelos sistemas de controle interno do Poder Executivo Municipal, na forma da lei.</w:t>
      </w:r>
    </w:p>
    <w:p w14:paraId="3D38277D" w14:textId="77777777" w:rsidR="00C53A3C" w:rsidRPr="00E030F6" w:rsidRDefault="00C53A3C" w:rsidP="00E030F6">
      <w:pPr>
        <w:shd w:val="clear" w:color="auto" w:fill="FFFFFF"/>
        <w:spacing w:after="0" w:line="240" w:lineRule="auto"/>
        <w:ind w:left="2268"/>
        <w:jc w:val="both"/>
        <w:rPr>
          <w:rFonts w:ascii="Times New Roman" w:hAnsi="Times New Roman" w:cs="Times New Roman"/>
        </w:rPr>
      </w:pPr>
      <w:r w:rsidRPr="00E030F6">
        <w:rPr>
          <w:rFonts w:ascii="Times New Roman" w:hAnsi="Times New Roman" w:cs="Times New Roman"/>
        </w:rPr>
        <w:t>§ 1º O controle externo da Câmara Municipal será exercido com o auxílio dos Tribunais de Contas dos Estados ou do Município ou dos Conselhos ou Tribunais de Cont</w:t>
      </w:r>
      <w:r w:rsidR="002B622E" w:rsidRPr="00E030F6">
        <w:rPr>
          <w:rFonts w:ascii="Times New Roman" w:hAnsi="Times New Roman" w:cs="Times New Roman"/>
        </w:rPr>
        <w:t>as dos Municípios, onde houver.</w:t>
      </w:r>
    </w:p>
    <w:p w14:paraId="2E4FBDEE" w14:textId="77777777" w:rsidR="00C53A3C" w:rsidRPr="00E030F6" w:rsidRDefault="00C53A3C" w:rsidP="00E030F6">
      <w:pPr>
        <w:shd w:val="clear" w:color="auto" w:fill="FFFFFF"/>
        <w:spacing w:after="0" w:line="240" w:lineRule="auto"/>
        <w:ind w:left="2268"/>
        <w:jc w:val="both"/>
        <w:rPr>
          <w:rFonts w:ascii="Times New Roman" w:hAnsi="Times New Roman" w:cs="Times New Roman"/>
        </w:rPr>
      </w:pPr>
      <w:r w:rsidRPr="00E030F6">
        <w:rPr>
          <w:rFonts w:ascii="Times New Roman" w:hAnsi="Times New Roman" w:cs="Times New Roman"/>
        </w:rPr>
        <w:t>§ 2º O parecer prévio, emitido pelo órgão competente sobre as contas que o Prefeito deve anualmente prestar, só deixará de prevalecer por decisão de dois terços d</w:t>
      </w:r>
      <w:r w:rsidR="002B622E" w:rsidRPr="00E030F6">
        <w:rPr>
          <w:rFonts w:ascii="Times New Roman" w:hAnsi="Times New Roman" w:cs="Times New Roman"/>
        </w:rPr>
        <w:t>os membros da Câmara Municipal.</w:t>
      </w:r>
    </w:p>
    <w:p w14:paraId="44360CEE" w14:textId="77777777" w:rsidR="00C53A3C" w:rsidRPr="00E030F6" w:rsidRDefault="00C53A3C" w:rsidP="00E030F6">
      <w:pPr>
        <w:shd w:val="clear" w:color="auto" w:fill="FFFFFF"/>
        <w:spacing w:after="0" w:line="240" w:lineRule="auto"/>
        <w:ind w:left="2268"/>
        <w:jc w:val="both"/>
        <w:rPr>
          <w:rFonts w:ascii="Times New Roman" w:hAnsi="Times New Roman" w:cs="Times New Roman"/>
        </w:rPr>
      </w:pPr>
      <w:r w:rsidRPr="00E030F6">
        <w:rPr>
          <w:rFonts w:ascii="Times New Roman" w:hAnsi="Times New Roman" w:cs="Times New Roman"/>
        </w:rPr>
        <w:t>§ 3º As contas dos Municípios ficarão, durante sessenta dias, anualmente, à disposição de qualquer contribuinte, para exame e apreciação, o qual poderá questionar-lhes a legitimidade, nos termos</w:t>
      </w:r>
      <w:r w:rsidR="002B622E" w:rsidRPr="00E030F6">
        <w:rPr>
          <w:rFonts w:ascii="Times New Roman" w:hAnsi="Times New Roman" w:cs="Times New Roman"/>
        </w:rPr>
        <w:t xml:space="preserve"> da lei.</w:t>
      </w:r>
    </w:p>
    <w:p w14:paraId="689AEC83" w14:textId="77777777" w:rsidR="00C53A3C" w:rsidRPr="00E030F6" w:rsidRDefault="00C53A3C" w:rsidP="00E030F6">
      <w:pPr>
        <w:shd w:val="clear" w:color="auto" w:fill="FFFFFF"/>
        <w:spacing w:after="0" w:line="240" w:lineRule="auto"/>
        <w:ind w:left="2268"/>
        <w:jc w:val="both"/>
        <w:rPr>
          <w:rFonts w:ascii="Times New Roman" w:hAnsi="Times New Roman" w:cs="Times New Roman"/>
        </w:rPr>
      </w:pPr>
      <w:r w:rsidRPr="00E030F6">
        <w:rPr>
          <w:rFonts w:ascii="Times New Roman" w:hAnsi="Times New Roman" w:cs="Times New Roman"/>
        </w:rPr>
        <w:t>§ 4º É vedada a criação de Tribunais, Conselhos ou órgãos de Contas Municipais.</w:t>
      </w:r>
    </w:p>
    <w:p w14:paraId="1A704691" w14:textId="77777777" w:rsidR="00856E32" w:rsidRPr="00E030F6" w:rsidRDefault="00856E32" w:rsidP="00E030F6">
      <w:pPr>
        <w:shd w:val="clear" w:color="auto" w:fill="FFFFFF"/>
        <w:spacing w:after="0" w:line="276" w:lineRule="auto"/>
        <w:ind w:firstLine="1134"/>
        <w:jc w:val="both"/>
        <w:rPr>
          <w:rFonts w:ascii="Times New Roman" w:hAnsi="Times New Roman" w:cs="Times New Roman"/>
          <w:sz w:val="24"/>
          <w:szCs w:val="24"/>
        </w:rPr>
      </w:pPr>
    </w:p>
    <w:p w14:paraId="604FEE82" w14:textId="77777777" w:rsidR="002B622E" w:rsidRDefault="002B622E" w:rsidP="00E030F6">
      <w:pPr>
        <w:shd w:val="clear" w:color="auto" w:fill="FFFFFF"/>
        <w:spacing w:after="0" w:line="276" w:lineRule="auto"/>
        <w:ind w:firstLine="1134"/>
        <w:jc w:val="both"/>
        <w:rPr>
          <w:rFonts w:ascii="Times New Roman" w:hAnsi="Times New Roman" w:cs="Times New Roman"/>
          <w:sz w:val="24"/>
          <w:szCs w:val="24"/>
        </w:rPr>
      </w:pPr>
      <w:r w:rsidRPr="00E030F6">
        <w:rPr>
          <w:rFonts w:ascii="Times New Roman" w:hAnsi="Times New Roman" w:cs="Times New Roman"/>
          <w:sz w:val="24"/>
          <w:szCs w:val="24"/>
        </w:rPr>
        <w:t xml:space="preserve">Ainda, dispõe o artigo </w:t>
      </w:r>
      <w:r w:rsidR="00785A58">
        <w:rPr>
          <w:rFonts w:ascii="Times New Roman" w:hAnsi="Times New Roman" w:cs="Times New Roman"/>
          <w:sz w:val="24"/>
          <w:szCs w:val="24"/>
        </w:rPr>
        <w:t>203 e 204</w:t>
      </w:r>
      <w:r w:rsidRPr="00E030F6">
        <w:rPr>
          <w:rFonts w:ascii="Times New Roman" w:hAnsi="Times New Roman" w:cs="Times New Roman"/>
          <w:sz w:val="24"/>
          <w:szCs w:val="24"/>
        </w:rPr>
        <w:t xml:space="preserve"> do Regimento Interno desta casa e </w:t>
      </w:r>
      <w:r w:rsidR="00A16E09" w:rsidRPr="00E030F6">
        <w:rPr>
          <w:rFonts w:ascii="Times New Roman" w:hAnsi="Times New Roman" w:cs="Times New Roman"/>
          <w:sz w:val="24"/>
          <w:szCs w:val="24"/>
        </w:rPr>
        <w:t>Artigo 19, §3º da Lei Orgânica Municipal.</w:t>
      </w:r>
    </w:p>
    <w:p w14:paraId="757DD627" w14:textId="77777777" w:rsidR="00E030F6" w:rsidRPr="00E030F6" w:rsidRDefault="00E030F6" w:rsidP="00E030F6">
      <w:pPr>
        <w:shd w:val="clear" w:color="auto" w:fill="FFFFFF"/>
        <w:spacing w:after="0" w:line="276" w:lineRule="auto"/>
        <w:ind w:firstLine="1134"/>
        <w:jc w:val="both"/>
        <w:rPr>
          <w:rFonts w:ascii="Times New Roman" w:hAnsi="Times New Roman" w:cs="Times New Roman"/>
          <w:sz w:val="24"/>
          <w:szCs w:val="24"/>
        </w:rPr>
      </w:pPr>
    </w:p>
    <w:p w14:paraId="778D89B4" w14:textId="77777777" w:rsidR="00A16E09" w:rsidRDefault="002B622E" w:rsidP="00E030F6">
      <w:pPr>
        <w:shd w:val="clear" w:color="auto" w:fill="FFFFFF"/>
        <w:spacing w:after="0" w:line="276" w:lineRule="auto"/>
        <w:ind w:firstLine="1134"/>
        <w:jc w:val="both"/>
        <w:rPr>
          <w:rFonts w:ascii="Times New Roman" w:hAnsi="Times New Roman" w:cs="Times New Roman"/>
          <w:sz w:val="24"/>
          <w:szCs w:val="24"/>
        </w:rPr>
      </w:pPr>
      <w:r w:rsidRPr="00E030F6">
        <w:rPr>
          <w:rFonts w:ascii="Times New Roman" w:hAnsi="Times New Roman" w:cs="Times New Roman"/>
          <w:sz w:val="24"/>
          <w:szCs w:val="24"/>
        </w:rPr>
        <w:t>No mesmo sentido dispõem os artigos 12, VI</w:t>
      </w:r>
      <w:r w:rsidR="00785A58">
        <w:rPr>
          <w:rFonts w:ascii="Times New Roman" w:hAnsi="Times New Roman" w:cs="Times New Roman"/>
          <w:sz w:val="24"/>
          <w:szCs w:val="24"/>
        </w:rPr>
        <w:t>II, da Lei Orgânica Municipal e art.202 a 205</w:t>
      </w:r>
      <w:r w:rsidRPr="00E030F6">
        <w:rPr>
          <w:rFonts w:ascii="Times New Roman" w:hAnsi="Times New Roman" w:cs="Times New Roman"/>
          <w:sz w:val="24"/>
          <w:szCs w:val="24"/>
        </w:rPr>
        <w:t>do Regimento Interno desta Câmara Municipal.</w:t>
      </w:r>
    </w:p>
    <w:p w14:paraId="0BE8C231" w14:textId="77777777" w:rsidR="00E030F6" w:rsidRPr="00E030F6" w:rsidRDefault="00E030F6" w:rsidP="00E030F6">
      <w:pPr>
        <w:shd w:val="clear" w:color="auto" w:fill="FFFFFF"/>
        <w:spacing w:after="0" w:line="276" w:lineRule="auto"/>
        <w:ind w:firstLine="1134"/>
        <w:jc w:val="both"/>
        <w:rPr>
          <w:rFonts w:ascii="Times New Roman" w:hAnsi="Times New Roman" w:cs="Times New Roman"/>
          <w:sz w:val="24"/>
          <w:szCs w:val="24"/>
        </w:rPr>
      </w:pPr>
    </w:p>
    <w:p w14:paraId="7B6E98C1" w14:textId="77777777" w:rsidR="00A16E09" w:rsidRDefault="00A16E09" w:rsidP="00E030F6">
      <w:pPr>
        <w:shd w:val="clear" w:color="auto" w:fill="FFFFFF"/>
        <w:spacing w:after="0" w:line="276" w:lineRule="auto"/>
        <w:ind w:firstLine="1134"/>
        <w:jc w:val="both"/>
        <w:rPr>
          <w:rFonts w:ascii="Times New Roman" w:hAnsi="Times New Roman" w:cs="Times New Roman"/>
          <w:sz w:val="24"/>
          <w:szCs w:val="24"/>
        </w:rPr>
      </w:pPr>
      <w:r w:rsidRPr="00E030F6">
        <w:rPr>
          <w:rFonts w:ascii="Times New Roman" w:hAnsi="Times New Roman" w:cs="Times New Roman"/>
          <w:sz w:val="24"/>
          <w:szCs w:val="24"/>
        </w:rPr>
        <w:t>Em relação ao prazo de disponibilizaç</w:t>
      </w:r>
      <w:r w:rsidR="00E030F6" w:rsidRPr="00E030F6">
        <w:rPr>
          <w:rFonts w:ascii="Times New Roman" w:hAnsi="Times New Roman" w:cs="Times New Roman"/>
          <w:sz w:val="24"/>
          <w:szCs w:val="24"/>
        </w:rPr>
        <w:t xml:space="preserve">ão das contas a população durante sessenta dias, restou cumprido no dia </w:t>
      </w:r>
      <w:r w:rsidR="00785A58">
        <w:rPr>
          <w:rFonts w:ascii="Times New Roman" w:hAnsi="Times New Roman" w:cs="Times New Roman"/>
          <w:sz w:val="24"/>
          <w:szCs w:val="24"/>
        </w:rPr>
        <w:t>13/02/2023</w:t>
      </w:r>
      <w:r w:rsidR="00E030F6" w:rsidRPr="00E030F6">
        <w:rPr>
          <w:rFonts w:ascii="Times New Roman" w:hAnsi="Times New Roman" w:cs="Times New Roman"/>
          <w:sz w:val="24"/>
          <w:szCs w:val="24"/>
        </w:rPr>
        <w:t xml:space="preserve">, tendo em vista que aportou na presente Casa dia </w:t>
      </w:r>
      <w:r w:rsidR="00785A58">
        <w:rPr>
          <w:rFonts w:ascii="Times New Roman" w:hAnsi="Times New Roman" w:cs="Times New Roman"/>
          <w:sz w:val="24"/>
          <w:szCs w:val="24"/>
        </w:rPr>
        <w:t>15</w:t>
      </w:r>
      <w:r w:rsidR="00E030F6" w:rsidRPr="00E030F6">
        <w:rPr>
          <w:rFonts w:ascii="Times New Roman" w:hAnsi="Times New Roman" w:cs="Times New Roman"/>
          <w:sz w:val="24"/>
          <w:szCs w:val="24"/>
        </w:rPr>
        <w:t xml:space="preserve"> de </w:t>
      </w:r>
      <w:r w:rsidR="00785A58">
        <w:rPr>
          <w:rFonts w:ascii="Times New Roman" w:hAnsi="Times New Roman" w:cs="Times New Roman"/>
          <w:sz w:val="24"/>
          <w:szCs w:val="24"/>
        </w:rPr>
        <w:t>dezembro de 2022</w:t>
      </w:r>
      <w:r w:rsidR="00E030F6" w:rsidRPr="00E030F6">
        <w:rPr>
          <w:rFonts w:ascii="Times New Roman" w:hAnsi="Times New Roman" w:cs="Times New Roman"/>
          <w:sz w:val="24"/>
          <w:szCs w:val="24"/>
        </w:rPr>
        <w:t xml:space="preserve"> o parecer do TCERS, em atendimento as normas constitucionais, LOM e Regimento Interno. </w:t>
      </w:r>
    </w:p>
    <w:p w14:paraId="5CE724D7" w14:textId="77777777" w:rsidR="00E030F6" w:rsidRPr="00E030F6" w:rsidRDefault="00E030F6" w:rsidP="00E030F6">
      <w:pPr>
        <w:shd w:val="clear" w:color="auto" w:fill="FFFFFF"/>
        <w:spacing w:after="0" w:line="276" w:lineRule="auto"/>
        <w:ind w:firstLine="1134"/>
        <w:jc w:val="both"/>
        <w:rPr>
          <w:rFonts w:ascii="Times New Roman" w:hAnsi="Times New Roman" w:cs="Times New Roman"/>
          <w:sz w:val="24"/>
          <w:szCs w:val="24"/>
        </w:rPr>
      </w:pPr>
    </w:p>
    <w:p w14:paraId="2A7D2858" w14:textId="77777777" w:rsidR="00A16E09" w:rsidRPr="00E030F6" w:rsidRDefault="00A16E09" w:rsidP="00E030F6">
      <w:pPr>
        <w:shd w:val="clear" w:color="auto" w:fill="FFFFFF"/>
        <w:spacing w:after="0" w:line="276" w:lineRule="auto"/>
        <w:ind w:firstLine="1134"/>
        <w:jc w:val="both"/>
        <w:rPr>
          <w:rFonts w:ascii="Times New Roman" w:hAnsi="Times New Roman" w:cs="Times New Roman"/>
          <w:sz w:val="24"/>
          <w:szCs w:val="24"/>
        </w:rPr>
      </w:pPr>
      <w:r w:rsidRPr="00E030F6">
        <w:rPr>
          <w:rFonts w:ascii="Times New Roman" w:hAnsi="Times New Roman" w:cs="Times New Roman"/>
          <w:sz w:val="24"/>
          <w:szCs w:val="24"/>
        </w:rPr>
        <w:t>Quanto ao quórum, conforme estabelece os artigos supracitado, a decisão do Tribunal de Contas deixará de prevalecer somente por decisão de 2/3 dos membros da Câmara.</w:t>
      </w:r>
    </w:p>
    <w:p w14:paraId="1E818273" w14:textId="77777777" w:rsidR="00A16E09" w:rsidRDefault="00A16E09" w:rsidP="00E030F6">
      <w:pPr>
        <w:shd w:val="clear" w:color="auto" w:fill="FFFFFF"/>
        <w:spacing w:after="0" w:line="276" w:lineRule="auto"/>
        <w:ind w:firstLine="1134"/>
        <w:jc w:val="both"/>
        <w:rPr>
          <w:rFonts w:ascii="Times New Roman" w:hAnsi="Times New Roman" w:cs="Times New Roman"/>
          <w:sz w:val="24"/>
          <w:szCs w:val="24"/>
        </w:rPr>
      </w:pPr>
      <w:r w:rsidRPr="00E030F6">
        <w:rPr>
          <w:rFonts w:ascii="Times New Roman" w:hAnsi="Times New Roman" w:cs="Times New Roman"/>
          <w:sz w:val="24"/>
          <w:szCs w:val="24"/>
        </w:rPr>
        <w:t xml:space="preserve">O Supremo Tribunal Federal também já decidiu, no Recurso Extraordinário 848826/DF (Repercussão Geral), que cabe à Câmara Municipal, auxiliada pelo Tribunal </w:t>
      </w:r>
      <w:r w:rsidRPr="00E030F6">
        <w:rPr>
          <w:rFonts w:ascii="Times New Roman" w:hAnsi="Times New Roman" w:cs="Times New Roman"/>
          <w:sz w:val="24"/>
          <w:szCs w:val="24"/>
        </w:rPr>
        <w:lastRenderedPageBreak/>
        <w:t>de Contas, apreciar as contas do Poder Executivo Municipal, abrangendo a análise tanto as contas de governo quanto as de gestão. Ainda, no Recurso Extraorinário 729744/MG (também de Repercussão Geral), firmou entendimento no sentido da natureza meramente opinativa do parecer prévio do Tribunal de Contas, de forma que compete exclusivamente à Câmara Municipal julgar as contas anuais do Prefeito, sendo vedado o seu julgamento ficto por decurso do prazo.</w:t>
      </w:r>
    </w:p>
    <w:p w14:paraId="69763E61" w14:textId="77777777" w:rsidR="00E030F6" w:rsidRPr="00E030F6" w:rsidRDefault="00E030F6" w:rsidP="00E030F6">
      <w:pPr>
        <w:shd w:val="clear" w:color="auto" w:fill="FFFFFF"/>
        <w:spacing w:after="0" w:line="276" w:lineRule="auto"/>
        <w:ind w:firstLine="1134"/>
        <w:jc w:val="both"/>
        <w:rPr>
          <w:rFonts w:ascii="Times New Roman" w:hAnsi="Times New Roman" w:cs="Times New Roman"/>
          <w:sz w:val="24"/>
          <w:szCs w:val="24"/>
        </w:rPr>
      </w:pPr>
    </w:p>
    <w:p w14:paraId="78440FD0" w14:textId="77777777" w:rsidR="00A16E09" w:rsidRDefault="00A16E09" w:rsidP="00E030F6">
      <w:pPr>
        <w:shd w:val="clear" w:color="auto" w:fill="FFFFFF"/>
        <w:spacing w:after="0" w:line="276" w:lineRule="auto"/>
        <w:ind w:firstLine="1134"/>
        <w:jc w:val="both"/>
        <w:rPr>
          <w:rFonts w:ascii="Times New Roman" w:hAnsi="Times New Roman" w:cs="Times New Roman"/>
          <w:sz w:val="24"/>
          <w:szCs w:val="24"/>
        </w:rPr>
      </w:pPr>
      <w:r w:rsidRPr="00E030F6">
        <w:rPr>
          <w:rFonts w:ascii="Times New Roman" w:hAnsi="Times New Roman" w:cs="Times New Roman"/>
          <w:sz w:val="24"/>
          <w:szCs w:val="24"/>
        </w:rPr>
        <w:t xml:space="preserve">Vislumbra-se nos documentos apresentados, a emissão de parecer favorável pela aprovação das contas de Governo dos Senhores Edevar Nadal, Adilson Rubilar de Valle e </w:t>
      </w:r>
      <w:r w:rsidR="00785A58">
        <w:rPr>
          <w:rFonts w:ascii="Times New Roman" w:hAnsi="Times New Roman" w:cs="Times New Roman"/>
          <w:sz w:val="24"/>
          <w:szCs w:val="24"/>
        </w:rPr>
        <w:t>Juliano dos</w:t>
      </w:r>
      <w:r w:rsidRPr="00E030F6">
        <w:rPr>
          <w:rFonts w:ascii="Times New Roman" w:hAnsi="Times New Roman" w:cs="Times New Roman"/>
          <w:sz w:val="24"/>
          <w:szCs w:val="24"/>
        </w:rPr>
        <w:t xml:space="preserve"> Santos, administradores dest</w:t>
      </w:r>
      <w:r w:rsidR="00785A58">
        <w:rPr>
          <w:rFonts w:ascii="Times New Roman" w:hAnsi="Times New Roman" w:cs="Times New Roman"/>
          <w:sz w:val="24"/>
          <w:szCs w:val="24"/>
        </w:rPr>
        <w:t>e município no exercício de 2020</w:t>
      </w:r>
      <w:r w:rsidRPr="00E030F6">
        <w:rPr>
          <w:rFonts w:ascii="Times New Roman" w:hAnsi="Times New Roman" w:cs="Times New Roman"/>
          <w:sz w:val="24"/>
          <w:szCs w:val="24"/>
        </w:rPr>
        <w:t>.</w:t>
      </w:r>
    </w:p>
    <w:p w14:paraId="661F9313" w14:textId="77777777" w:rsidR="00E030F6" w:rsidRPr="00E030F6" w:rsidRDefault="00E030F6" w:rsidP="00E030F6">
      <w:pPr>
        <w:shd w:val="clear" w:color="auto" w:fill="FFFFFF"/>
        <w:spacing w:after="0" w:line="276" w:lineRule="auto"/>
        <w:ind w:firstLine="1134"/>
        <w:jc w:val="both"/>
        <w:rPr>
          <w:rFonts w:ascii="Times New Roman" w:hAnsi="Times New Roman" w:cs="Times New Roman"/>
          <w:sz w:val="24"/>
          <w:szCs w:val="24"/>
        </w:rPr>
      </w:pPr>
    </w:p>
    <w:p w14:paraId="645A2B1F" w14:textId="77777777" w:rsidR="001477A4" w:rsidRDefault="001477A4" w:rsidP="00E030F6">
      <w:pPr>
        <w:shd w:val="clear" w:color="auto" w:fill="FFFFFF"/>
        <w:spacing w:after="0" w:line="276" w:lineRule="auto"/>
        <w:ind w:firstLine="1134"/>
        <w:jc w:val="both"/>
        <w:rPr>
          <w:rFonts w:ascii="Times New Roman" w:hAnsi="Times New Roman" w:cs="Times New Roman"/>
          <w:sz w:val="24"/>
          <w:szCs w:val="24"/>
        </w:rPr>
      </w:pPr>
      <w:r w:rsidRPr="00E030F6">
        <w:rPr>
          <w:rFonts w:ascii="Times New Roman" w:hAnsi="Times New Roman" w:cs="Times New Roman"/>
          <w:sz w:val="24"/>
          <w:szCs w:val="24"/>
        </w:rPr>
        <w:t xml:space="preserve">Salvo melhor juízo, entendo que o projeto </w:t>
      </w:r>
      <w:r w:rsidR="00A16E09" w:rsidRPr="00E030F6">
        <w:rPr>
          <w:rFonts w:ascii="Times New Roman" w:hAnsi="Times New Roman" w:cs="Times New Roman"/>
          <w:sz w:val="24"/>
          <w:szCs w:val="24"/>
        </w:rPr>
        <w:t>Decreto Legislativo</w:t>
      </w:r>
      <w:r w:rsidRPr="00E030F6">
        <w:rPr>
          <w:rFonts w:ascii="Times New Roman" w:hAnsi="Times New Roman" w:cs="Times New Roman"/>
          <w:sz w:val="24"/>
          <w:szCs w:val="24"/>
        </w:rPr>
        <w:t xml:space="preserve">, atende aos requisitos legais e constitucionais, estando apto a serem analisados pelos Nobres Edis, desde que em observância ao elencado neste parecer. </w:t>
      </w:r>
      <w:r w:rsidRPr="00E030F6">
        <w:rPr>
          <w:rFonts w:ascii="Times New Roman" w:hAnsi="Times New Roman" w:cs="Times New Roman"/>
          <w:b/>
          <w:sz w:val="24"/>
          <w:szCs w:val="24"/>
          <w:u w:val="single"/>
        </w:rPr>
        <w:t>Ressalta-se que fica condicionado a consideração dos Vereadores</w:t>
      </w:r>
      <w:r w:rsidRPr="00E030F6">
        <w:rPr>
          <w:rFonts w:ascii="Times New Roman" w:hAnsi="Times New Roman" w:cs="Times New Roman"/>
          <w:sz w:val="24"/>
          <w:szCs w:val="24"/>
        </w:rPr>
        <w:t>.</w:t>
      </w:r>
    </w:p>
    <w:p w14:paraId="723541B0" w14:textId="77777777" w:rsidR="00E030F6" w:rsidRPr="00E030F6" w:rsidRDefault="00E030F6" w:rsidP="00E030F6">
      <w:pPr>
        <w:shd w:val="clear" w:color="auto" w:fill="FFFFFF"/>
        <w:spacing w:after="0" w:line="276" w:lineRule="auto"/>
        <w:ind w:firstLine="1134"/>
        <w:jc w:val="both"/>
        <w:rPr>
          <w:rFonts w:ascii="Times New Roman" w:hAnsi="Times New Roman" w:cs="Times New Roman"/>
          <w:sz w:val="24"/>
          <w:szCs w:val="24"/>
        </w:rPr>
      </w:pPr>
    </w:p>
    <w:p w14:paraId="0025FFB1" w14:textId="77777777" w:rsidR="001477A4" w:rsidRDefault="001477A4" w:rsidP="00E030F6">
      <w:pPr>
        <w:shd w:val="clear" w:color="auto" w:fill="FFFFFF"/>
        <w:spacing w:after="0" w:line="276" w:lineRule="auto"/>
        <w:ind w:firstLine="1134"/>
        <w:jc w:val="both"/>
        <w:rPr>
          <w:rFonts w:ascii="Times New Roman" w:hAnsi="Times New Roman" w:cs="Times New Roman"/>
          <w:b/>
          <w:sz w:val="24"/>
          <w:szCs w:val="24"/>
          <w:u w:val="single"/>
        </w:rPr>
      </w:pPr>
      <w:r w:rsidRPr="00E030F6">
        <w:rPr>
          <w:rFonts w:ascii="Times New Roman" w:hAnsi="Times New Roman" w:cs="Times New Roman"/>
          <w:b/>
          <w:sz w:val="24"/>
          <w:szCs w:val="24"/>
          <w:u w:val="single"/>
        </w:rPr>
        <w:t>Diante do exposto, opino pela possibilidade jurídica de tramitação, discussão e votação do projeto de lei ora examinado.</w:t>
      </w:r>
    </w:p>
    <w:p w14:paraId="4CCEDB6D" w14:textId="77777777" w:rsidR="00E030F6" w:rsidRPr="00E030F6" w:rsidRDefault="00E030F6" w:rsidP="00E030F6">
      <w:pPr>
        <w:shd w:val="clear" w:color="auto" w:fill="FFFFFF"/>
        <w:spacing w:after="0" w:line="276" w:lineRule="auto"/>
        <w:ind w:firstLine="1134"/>
        <w:jc w:val="both"/>
        <w:rPr>
          <w:rFonts w:ascii="Times New Roman" w:hAnsi="Times New Roman" w:cs="Times New Roman"/>
          <w:b/>
          <w:sz w:val="24"/>
          <w:szCs w:val="24"/>
          <w:u w:val="single"/>
        </w:rPr>
      </w:pPr>
    </w:p>
    <w:p w14:paraId="36C4D24C" w14:textId="77777777" w:rsidR="001477A4" w:rsidRPr="00E030F6" w:rsidRDefault="001477A4" w:rsidP="00E030F6">
      <w:pPr>
        <w:spacing w:after="0" w:line="276" w:lineRule="auto"/>
        <w:ind w:firstLine="1134"/>
        <w:jc w:val="both"/>
        <w:rPr>
          <w:rFonts w:ascii="Times New Roman" w:hAnsi="Times New Roman" w:cs="Times New Roman"/>
          <w:sz w:val="24"/>
          <w:szCs w:val="24"/>
        </w:rPr>
      </w:pPr>
      <w:r w:rsidRPr="00E030F6">
        <w:rPr>
          <w:rFonts w:ascii="Times New Roman" w:hAnsi="Times New Roman" w:cs="Times New Roman"/>
          <w:sz w:val="24"/>
          <w:szCs w:val="24"/>
        </w:rPr>
        <w:t>No que tange ao mérito, a Assessoria Jurídica não irá se pronunciar, pois caberá tão somente aos vereadores no uso da função legislativa, verificar a viabilidade ou não da aprovação desta proposição, respeitando-se para tanto, as formalidades legais e regimentais.</w:t>
      </w:r>
    </w:p>
    <w:p w14:paraId="37C46C7A" w14:textId="77777777" w:rsidR="001477A4" w:rsidRPr="00E030F6" w:rsidRDefault="00785A58" w:rsidP="00E030F6">
      <w:pPr>
        <w:spacing w:after="0" w:line="276" w:lineRule="auto"/>
        <w:ind w:firstLine="1134"/>
        <w:jc w:val="right"/>
        <w:rPr>
          <w:rFonts w:ascii="Times New Roman" w:hAnsi="Times New Roman" w:cs="Times New Roman"/>
          <w:sz w:val="24"/>
          <w:szCs w:val="24"/>
        </w:rPr>
      </w:pPr>
      <w:r>
        <w:rPr>
          <w:rFonts w:ascii="Times New Roman" w:hAnsi="Times New Roman" w:cs="Times New Roman"/>
          <w:sz w:val="24"/>
          <w:szCs w:val="24"/>
        </w:rPr>
        <w:t>Quatro Irmãos, 21 de março de 2023</w:t>
      </w:r>
      <w:r w:rsidR="001477A4" w:rsidRPr="00E030F6">
        <w:rPr>
          <w:rFonts w:ascii="Times New Roman" w:hAnsi="Times New Roman" w:cs="Times New Roman"/>
          <w:sz w:val="24"/>
          <w:szCs w:val="24"/>
        </w:rPr>
        <w:t>.</w:t>
      </w:r>
    </w:p>
    <w:p w14:paraId="05824703" w14:textId="77777777" w:rsidR="001477A4" w:rsidRPr="00E030F6" w:rsidRDefault="001477A4" w:rsidP="00E030F6">
      <w:pPr>
        <w:tabs>
          <w:tab w:val="left" w:pos="3491"/>
        </w:tabs>
        <w:spacing w:after="0" w:line="240" w:lineRule="auto"/>
        <w:ind w:firstLine="1418"/>
        <w:jc w:val="both"/>
        <w:rPr>
          <w:rFonts w:ascii="Times New Roman" w:hAnsi="Times New Roman" w:cs="Times New Roman"/>
          <w:b/>
          <w:sz w:val="24"/>
          <w:szCs w:val="24"/>
        </w:rPr>
      </w:pPr>
    </w:p>
    <w:p w14:paraId="71EAE486" w14:textId="77777777" w:rsidR="001477A4" w:rsidRPr="00E030F6" w:rsidRDefault="001477A4" w:rsidP="00E030F6">
      <w:pPr>
        <w:tabs>
          <w:tab w:val="left" w:pos="3491"/>
        </w:tabs>
        <w:spacing w:after="0" w:line="240" w:lineRule="auto"/>
        <w:ind w:firstLine="1418"/>
        <w:jc w:val="both"/>
        <w:rPr>
          <w:rFonts w:ascii="Times New Roman" w:hAnsi="Times New Roman" w:cs="Times New Roman"/>
          <w:b/>
          <w:sz w:val="24"/>
          <w:szCs w:val="24"/>
        </w:rPr>
      </w:pPr>
    </w:p>
    <w:p w14:paraId="5B4DEFD9" w14:textId="77777777" w:rsidR="001477A4" w:rsidRPr="00E030F6" w:rsidRDefault="001477A4" w:rsidP="00E030F6">
      <w:pPr>
        <w:tabs>
          <w:tab w:val="left" w:pos="3491"/>
        </w:tabs>
        <w:spacing w:after="0" w:line="240" w:lineRule="auto"/>
        <w:ind w:firstLine="1418"/>
        <w:jc w:val="center"/>
        <w:rPr>
          <w:rFonts w:ascii="Times New Roman" w:hAnsi="Times New Roman" w:cs="Times New Roman"/>
          <w:b/>
          <w:sz w:val="24"/>
          <w:szCs w:val="24"/>
        </w:rPr>
      </w:pPr>
    </w:p>
    <w:p w14:paraId="57F74BBF" w14:textId="77777777" w:rsidR="004850C8" w:rsidRPr="00E030F6" w:rsidRDefault="004850C8" w:rsidP="00E030F6">
      <w:pPr>
        <w:spacing w:after="0" w:line="240" w:lineRule="auto"/>
        <w:jc w:val="center"/>
        <w:rPr>
          <w:rFonts w:ascii="Times New Roman" w:hAnsi="Times New Roman" w:cs="Times New Roman"/>
          <w:b/>
          <w:sz w:val="24"/>
          <w:szCs w:val="24"/>
        </w:rPr>
      </w:pPr>
      <w:r w:rsidRPr="00E030F6">
        <w:rPr>
          <w:rFonts w:ascii="Times New Roman" w:hAnsi="Times New Roman" w:cs="Times New Roman"/>
          <w:b/>
          <w:sz w:val="24"/>
          <w:szCs w:val="24"/>
        </w:rPr>
        <w:t>Rubieli Santin Pereira</w:t>
      </w:r>
    </w:p>
    <w:p w14:paraId="4521B827" w14:textId="77777777" w:rsidR="004850C8" w:rsidRPr="00E030F6" w:rsidRDefault="004850C8" w:rsidP="00E030F6">
      <w:pPr>
        <w:spacing w:after="0" w:line="240" w:lineRule="auto"/>
        <w:jc w:val="center"/>
        <w:rPr>
          <w:rFonts w:ascii="Times New Roman" w:hAnsi="Times New Roman" w:cs="Times New Roman"/>
          <w:b/>
          <w:sz w:val="24"/>
          <w:szCs w:val="24"/>
        </w:rPr>
      </w:pPr>
      <w:r w:rsidRPr="00E030F6">
        <w:rPr>
          <w:rFonts w:ascii="Times New Roman" w:hAnsi="Times New Roman" w:cs="Times New Roman"/>
          <w:b/>
          <w:sz w:val="24"/>
          <w:szCs w:val="24"/>
        </w:rPr>
        <w:t>Assessora Jurídica Legislativa</w:t>
      </w:r>
    </w:p>
    <w:sectPr w:rsidR="004850C8" w:rsidRPr="00E030F6" w:rsidSect="002D566F">
      <w:headerReference w:type="default" r:id="rId8"/>
      <w:footerReference w:type="default" r:id="rId9"/>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059D0" w14:textId="77777777" w:rsidR="005847C2" w:rsidRDefault="005847C2" w:rsidP="00556980">
      <w:pPr>
        <w:spacing w:after="0" w:line="240" w:lineRule="auto"/>
      </w:pPr>
      <w:r>
        <w:separator/>
      </w:r>
    </w:p>
  </w:endnote>
  <w:endnote w:type="continuationSeparator" w:id="0">
    <w:p w14:paraId="6DF343F5" w14:textId="77777777" w:rsidR="005847C2" w:rsidRDefault="005847C2" w:rsidP="0055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938597"/>
      <w:docPartObj>
        <w:docPartGallery w:val="Page Numbers (Bottom of Page)"/>
        <w:docPartUnique/>
      </w:docPartObj>
    </w:sdtPr>
    <w:sdtEndPr/>
    <w:sdtContent>
      <w:sdt>
        <w:sdtPr>
          <w:id w:val="860082579"/>
          <w:docPartObj>
            <w:docPartGallery w:val="Page Numbers (Top of Page)"/>
            <w:docPartUnique/>
          </w:docPartObj>
        </w:sdtPr>
        <w:sdtEndPr/>
        <w:sdtContent>
          <w:p w14:paraId="6FE1FF67" w14:textId="77777777" w:rsidR="006376C7" w:rsidRDefault="006376C7">
            <w:pPr>
              <w:pStyle w:val="Rodap"/>
              <w:jc w:val="right"/>
            </w:pPr>
            <w:r w:rsidRPr="006376C7">
              <w:rPr>
                <w:rFonts w:ascii="Times New Roman" w:hAnsi="Times New Roman" w:cs="Times New Roman"/>
              </w:rPr>
              <w:t xml:space="preserve">Página </w:t>
            </w:r>
            <w:r w:rsidRPr="006376C7">
              <w:rPr>
                <w:rFonts w:ascii="Times New Roman" w:hAnsi="Times New Roman" w:cs="Times New Roman"/>
                <w:b/>
                <w:bCs/>
                <w:sz w:val="24"/>
                <w:szCs w:val="24"/>
              </w:rPr>
              <w:fldChar w:fldCharType="begin"/>
            </w:r>
            <w:r w:rsidRPr="006376C7">
              <w:rPr>
                <w:rFonts w:ascii="Times New Roman" w:hAnsi="Times New Roman" w:cs="Times New Roman"/>
                <w:b/>
                <w:bCs/>
              </w:rPr>
              <w:instrText>PAGE</w:instrText>
            </w:r>
            <w:r w:rsidRPr="006376C7">
              <w:rPr>
                <w:rFonts w:ascii="Times New Roman" w:hAnsi="Times New Roman" w:cs="Times New Roman"/>
                <w:b/>
                <w:bCs/>
                <w:sz w:val="24"/>
                <w:szCs w:val="24"/>
              </w:rPr>
              <w:fldChar w:fldCharType="separate"/>
            </w:r>
            <w:r w:rsidR="000674E0">
              <w:rPr>
                <w:rFonts w:ascii="Times New Roman" w:hAnsi="Times New Roman" w:cs="Times New Roman"/>
                <w:b/>
                <w:bCs/>
                <w:noProof/>
              </w:rPr>
              <w:t>2</w:t>
            </w:r>
            <w:r w:rsidRPr="006376C7">
              <w:rPr>
                <w:rFonts w:ascii="Times New Roman" w:hAnsi="Times New Roman" w:cs="Times New Roman"/>
                <w:b/>
                <w:bCs/>
                <w:sz w:val="24"/>
                <w:szCs w:val="24"/>
              </w:rPr>
              <w:fldChar w:fldCharType="end"/>
            </w:r>
            <w:r w:rsidRPr="006376C7">
              <w:rPr>
                <w:rFonts w:ascii="Times New Roman" w:hAnsi="Times New Roman" w:cs="Times New Roman"/>
              </w:rPr>
              <w:t xml:space="preserve"> de </w:t>
            </w:r>
            <w:r w:rsidRPr="006376C7">
              <w:rPr>
                <w:rFonts w:ascii="Times New Roman" w:hAnsi="Times New Roman" w:cs="Times New Roman"/>
                <w:b/>
                <w:bCs/>
                <w:sz w:val="24"/>
                <w:szCs w:val="24"/>
              </w:rPr>
              <w:fldChar w:fldCharType="begin"/>
            </w:r>
            <w:r w:rsidRPr="006376C7">
              <w:rPr>
                <w:rFonts w:ascii="Times New Roman" w:hAnsi="Times New Roman" w:cs="Times New Roman"/>
                <w:b/>
                <w:bCs/>
              </w:rPr>
              <w:instrText>NUMPAGES</w:instrText>
            </w:r>
            <w:r w:rsidRPr="006376C7">
              <w:rPr>
                <w:rFonts w:ascii="Times New Roman" w:hAnsi="Times New Roman" w:cs="Times New Roman"/>
                <w:b/>
                <w:bCs/>
                <w:sz w:val="24"/>
                <w:szCs w:val="24"/>
              </w:rPr>
              <w:fldChar w:fldCharType="separate"/>
            </w:r>
            <w:r w:rsidR="000674E0">
              <w:rPr>
                <w:rFonts w:ascii="Times New Roman" w:hAnsi="Times New Roman" w:cs="Times New Roman"/>
                <w:b/>
                <w:bCs/>
                <w:noProof/>
              </w:rPr>
              <w:t>3</w:t>
            </w:r>
            <w:r w:rsidRPr="006376C7">
              <w:rPr>
                <w:rFonts w:ascii="Times New Roman" w:hAnsi="Times New Roman" w:cs="Times New Roman"/>
                <w:b/>
                <w:bCs/>
                <w:sz w:val="24"/>
                <w:szCs w:val="24"/>
              </w:rPr>
              <w:fldChar w:fldCharType="end"/>
            </w:r>
          </w:p>
        </w:sdtContent>
      </w:sdt>
    </w:sdtContent>
  </w:sdt>
  <w:p w14:paraId="4C1002CF" w14:textId="77777777" w:rsidR="00556980" w:rsidRDefault="0055698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24271" w14:textId="77777777" w:rsidR="005847C2" w:rsidRDefault="005847C2" w:rsidP="00556980">
      <w:pPr>
        <w:spacing w:after="0" w:line="240" w:lineRule="auto"/>
      </w:pPr>
      <w:r>
        <w:separator/>
      </w:r>
    </w:p>
  </w:footnote>
  <w:footnote w:type="continuationSeparator" w:id="0">
    <w:p w14:paraId="51976B10" w14:textId="77777777" w:rsidR="005847C2" w:rsidRDefault="005847C2" w:rsidP="00556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EC85" w14:textId="77777777" w:rsidR="00281B0F" w:rsidRDefault="00281B0F" w:rsidP="00281B0F">
    <w:pPr>
      <w:pStyle w:val="Cabealho"/>
      <w:ind w:left="-540"/>
    </w:pPr>
    <w:r>
      <w:rPr>
        <w:noProof/>
        <w:lang w:eastAsia="pt-BR"/>
      </w:rPr>
      <mc:AlternateContent>
        <mc:Choice Requires="wps">
          <w:drawing>
            <wp:anchor distT="0" distB="0" distL="114300" distR="114300" simplePos="0" relativeHeight="251659264" behindDoc="0" locked="0" layoutInCell="1" allowOverlap="1" wp14:anchorId="7630B5EB" wp14:editId="45BFF8A6">
              <wp:simplePos x="0" y="0"/>
              <wp:positionH relativeFrom="column">
                <wp:posOffset>912567</wp:posOffset>
              </wp:positionH>
              <wp:positionV relativeFrom="paragraph">
                <wp:posOffset>102510</wp:posOffset>
              </wp:positionV>
              <wp:extent cx="4800600" cy="118745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53ED2" w14:textId="77777777" w:rsidR="00281B0F" w:rsidRPr="000E2DD8" w:rsidRDefault="00281B0F" w:rsidP="00281B0F">
                          <w:pPr>
                            <w:spacing w:after="0" w:line="240" w:lineRule="auto"/>
                            <w:jc w:val="center"/>
                            <w:rPr>
                              <w:rFonts w:ascii="Arial" w:hAnsi="Arial"/>
                              <w:sz w:val="25"/>
                              <w:szCs w:val="25"/>
                            </w:rPr>
                          </w:pPr>
                          <w:r w:rsidRPr="000E2DD8">
                            <w:rPr>
                              <w:rFonts w:ascii="Arial" w:hAnsi="Arial"/>
                              <w:sz w:val="25"/>
                              <w:szCs w:val="25"/>
                            </w:rPr>
                            <w:t>Estado do Rio Grande do Sul</w:t>
                          </w:r>
                        </w:p>
                        <w:p w14:paraId="7997FAD1" w14:textId="77777777" w:rsidR="00281B0F" w:rsidRDefault="00281B0F" w:rsidP="00281B0F">
                          <w:pPr>
                            <w:pBdr>
                              <w:bottom w:val="single" w:sz="12" w:space="0" w:color="auto"/>
                            </w:pBdr>
                            <w:spacing w:after="0" w:line="240" w:lineRule="auto"/>
                            <w:jc w:val="center"/>
                            <w:rPr>
                              <w:rFonts w:ascii="Arial" w:hAnsi="Arial"/>
                              <w:b/>
                              <w:sz w:val="25"/>
                              <w:szCs w:val="25"/>
                            </w:rPr>
                          </w:pPr>
                          <w:r>
                            <w:rPr>
                              <w:rFonts w:ascii="Arial" w:hAnsi="Arial"/>
                              <w:b/>
                              <w:sz w:val="25"/>
                              <w:szCs w:val="25"/>
                            </w:rPr>
                            <w:t xml:space="preserve">Município de </w:t>
                          </w:r>
                          <w:r w:rsidRPr="000E2DD8">
                            <w:rPr>
                              <w:rFonts w:ascii="Arial" w:hAnsi="Arial"/>
                              <w:b/>
                              <w:sz w:val="25"/>
                              <w:szCs w:val="25"/>
                            </w:rPr>
                            <w:t>Quatro Irmãos</w:t>
                          </w:r>
                        </w:p>
                        <w:p w14:paraId="567E1FEE" w14:textId="77777777" w:rsidR="00281B0F" w:rsidRPr="000E2DD8" w:rsidRDefault="00281B0F" w:rsidP="00281B0F">
                          <w:pPr>
                            <w:pBdr>
                              <w:bottom w:val="single" w:sz="12" w:space="0" w:color="auto"/>
                            </w:pBdr>
                            <w:spacing w:after="0" w:line="240" w:lineRule="auto"/>
                            <w:jc w:val="center"/>
                            <w:rPr>
                              <w:rFonts w:ascii="Arial" w:hAnsi="Arial"/>
                              <w:sz w:val="25"/>
                              <w:szCs w:val="25"/>
                            </w:rPr>
                          </w:pPr>
                          <w:r>
                            <w:rPr>
                              <w:rFonts w:ascii="Arial" w:hAnsi="Arial"/>
                              <w:b/>
                              <w:sz w:val="25"/>
                              <w:szCs w:val="25"/>
                            </w:rPr>
                            <w:t>PODER LEGISLATIVO</w:t>
                          </w:r>
                        </w:p>
                        <w:p w14:paraId="3F9BDEFA" w14:textId="77777777" w:rsidR="00281B0F" w:rsidRDefault="00281B0F" w:rsidP="00281B0F">
                          <w:pPr>
                            <w:jc w:val="center"/>
                            <w:rPr>
                              <w:rFonts w:ascii="Arial" w:hAnsi="Arial"/>
                            </w:rPr>
                          </w:pPr>
                        </w:p>
                        <w:p w14:paraId="59C5FDC7" w14:textId="77777777" w:rsidR="00281B0F" w:rsidRDefault="00281B0F" w:rsidP="00281B0F">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B1243" id="_x0000_t202" coordsize="21600,21600" o:spt="202" path="m,l,21600r21600,l21600,xe">
              <v:stroke joinstyle="miter"/>
              <v:path gradientshapeok="t" o:connecttype="rect"/>
            </v:shapetype>
            <v:shape id="Caixa de texto 2" o:spid="_x0000_s1026" type="#_x0000_t202" style="position:absolute;left:0;text-align:left;margin-left:71.85pt;margin-top:8.05pt;width:378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" stroked="f">
              <v:textbox>
                <w:txbxContent>
                  <w:p w:rsidR="00281B0F" w:rsidRPr="000E2DD8" w:rsidRDefault="00281B0F" w:rsidP="00281B0F">
                    <w:pPr>
                      <w:spacing w:after="0" w:line="240" w:lineRule="auto"/>
                      <w:jc w:val="center"/>
                      <w:rPr>
                        <w:rFonts w:ascii="Arial" w:hAnsi="Arial"/>
                        <w:sz w:val="25"/>
                        <w:szCs w:val="25"/>
                      </w:rPr>
                    </w:pPr>
                    <w:r w:rsidRPr="000E2DD8">
                      <w:rPr>
                        <w:rFonts w:ascii="Arial" w:hAnsi="Arial"/>
                        <w:sz w:val="25"/>
                        <w:szCs w:val="25"/>
                      </w:rPr>
                      <w:t>Estado do Rio Grande do Sul</w:t>
                    </w:r>
                  </w:p>
                  <w:p w:rsidR="00281B0F" w:rsidRDefault="00281B0F" w:rsidP="00281B0F">
                    <w:pPr>
                      <w:pBdr>
                        <w:bottom w:val="single" w:sz="12" w:space="0" w:color="auto"/>
                      </w:pBdr>
                      <w:spacing w:after="0" w:line="240" w:lineRule="auto"/>
                      <w:jc w:val="center"/>
                      <w:rPr>
                        <w:rFonts w:ascii="Arial" w:hAnsi="Arial"/>
                        <w:b/>
                        <w:sz w:val="25"/>
                        <w:szCs w:val="25"/>
                      </w:rPr>
                    </w:pPr>
                    <w:r>
                      <w:rPr>
                        <w:rFonts w:ascii="Arial" w:hAnsi="Arial"/>
                        <w:b/>
                        <w:sz w:val="25"/>
                        <w:szCs w:val="25"/>
                      </w:rPr>
                      <w:t xml:space="preserve">Município de </w:t>
                    </w:r>
                    <w:r w:rsidRPr="000E2DD8">
                      <w:rPr>
                        <w:rFonts w:ascii="Arial" w:hAnsi="Arial"/>
                        <w:b/>
                        <w:sz w:val="25"/>
                        <w:szCs w:val="25"/>
                      </w:rPr>
                      <w:t>Quatro Irmãos</w:t>
                    </w:r>
                  </w:p>
                  <w:p w:rsidR="00281B0F" w:rsidRPr="000E2DD8" w:rsidRDefault="00281B0F" w:rsidP="00281B0F">
                    <w:pPr>
                      <w:pBdr>
                        <w:bottom w:val="single" w:sz="12" w:space="0" w:color="auto"/>
                      </w:pBdr>
                      <w:spacing w:after="0" w:line="240" w:lineRule="auto"/>
                      <w:jc w:val="center"/>
                      <w:rPr>
                        <w:rFonts w:ascii="Arial" w:hAnsi="Arial"/>
                        <w:sz w:val="25"/>
                        <w:szCs w:val="25"/>
                      </w:rPr>
                    </w:pPr>
                    <w:r>
                      <w:rPr>
                        <w:rFonts w:ascii="Arial" w:hAnsi="Arial"/>
                        <w:b/>
                        <w:sz w:val="25"/>
                        <w:szCs w:val="25"/>
                      </w:rPr>
                      <w:t>PODER LEGISLATIVO</w:t>
                    </w:r>
                  </w:p>
                  <w:p w:rsidR="00281B0F" w:rsidRDefault="00281B0F" w:rsidP="00281B0F">
                    <w:pPr>
                      <w:jc w:val="center"/>
                      <w:rPr>
                        <w:rFonts w:ascii="Arial" w:hAnsi="Arial"/>
                      </w:rPr>
                    </w:pPr>
                  </w:p>
                  <w:p w:rsidR="00281B0F" w:rsidRDefault="00281B0F" w:rsidP="00281B0F">
                    <w:pPr>
                      <w:jc w:val="center"/>
                      <w:rPr>
                        <w:rFonts w:ascii="Arial" w:hAnsi="Arial"/>
                      </w:rPr>
                    </w:pPr>
                  </w:p>
                </w:txbxContent>
              </v:textbox>
            </v:shape>
          </w:pict>
        </mc:Fallback>
      </mc:AlternateContent>
    </w:r>
    <w:r>
      <w:rPr>
        <w:noProof/>
        <w:lang w:eastAsia="pt-BR"/>
      </w:rPr>
      <w:drawing>
        <wp:inline distT="0" distB="0" distL="0" distR="0" wp14:anchorId="70B2D0F1" wp14:editId="1706A92F">
          <wp:extent cx="819510" cy="915804"/>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10" cy="916028"/>
                  </a:xfrm>
                  <a:prstGeom prst="rect">
                    <a:avLst/>
                  </a:prstGeom>
                  <a:noFill/>
                  <a:ln>
                    <a:noFill/>
                  </a:ln>
                </pic:spPr>
              </pic:pic>
            </a:graphicData>
          </a:graphic>
        </wp:inline>
      </w:drawing>
    </w:r>
  </w:p>
  <w:p w14:paraId="6A938F9E" w14:textId="77777777" w:rsidR="00281B0F" w:rsidRDefault="00281B0F">
    <w:pPr>
      <w:pStyle w:val="Cabealho"/>
    </w:pPr>
  </w:p>
  <w:p w14:paraId="39F9906B" w14:textId="77777777" w:rsidR="00281B0F" w:rsidRDefault="00281B0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824F9"/>
    <w:multiLevelType w:val="hybridMultilevel"/>
    <w:tmpl w:val="8DF2FA4C"/>
    <w:lvl w:ilvl="0" w:tplc="E0C44C4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C8"/>
    <w:rsid w:val="00046317"/>
    <w:rsid w:val="00060F7B"/>
    <w:rsid w:val="000674E0"/>
    <w:rsid w:val="0007409A"/>
    <w:rsid w:val="00097040"/>
    <w:rsid w:val="000E54BB"/>
    <w:rsid w:val="0011146C"/>
    <w:rsid w:val="001133D0"/>
    <w:rsid w:val="00115163"/>
    <w:rsid w:val="001408C7"/>
    <w:rsid w:val="001477A4"/>
    <w:rsid w:val="0019062D"/>
    <w:rsid w:val="001937BE"/>
    <w:rsid w:val="001B69EA"/>
    <w:rsid w:val="001D65BD"/>
    <w:rsid w:val="00204DFC"/>
    <w:rsid w:val="00281B0F"/>
    <w:rsid w:val="00290FF2"/>
    <w:rsid w:val="002A31ED"/>
    <w:rsid w:val="002B1CE4"/>
    <w:rsid w:val="002B622E"/>
    <w:rsid w:val="002C2B3F"/>
    <w:rsid w:val="002D566F"/>
    <w:rsid w:val="002D5A6D"/>
    <w:rsid w:val="0031689E"/>
    <w:rsid w:val="00327876"/>
    <w:rsid w:val="00334703"/>
    <w:rsid w:val="00344932"/>
    <w:rsid w:val="0034628E"/>
    <w:rsid w:val="00374DE2"/>
    <w:rsid w:val="00386FB2"/>
    <w:rsid w:val="00396F9B"/>
    <w:rsid w:val="003A30F6"/>
    <w:rsid w:val="003B05AA"/>
    <w:rsid w:val="003C12D2"/>
    <w:rsid w:val="003C5B2F"/>
    <w:rsid w:val="003C66F0"/>
    <w:rsid w:val="003E4A75"/>
    <w:rsid w:val="00424C8F"/>
    <w:rsid w:val="00436146"/>
    <w:rsid w:val="004563DD"/>
    <w:rsid w:val="00467925"/>
    <w:rsid w:val="00471ADE"/>
    <w:rsid w:val="004850C8"/>
    <w:rsid w:val="004E2D7A"/>
    <w:rsid w:val="00502B51"/>
    <w:rsid w:val="00506644"/>
    <w:rsid w:val="00511538"/>
    <w:rsid w:val="00513180"/>
    <w:rsid w:val="00556980"/>
    <w:rsid w:val="005847C2"/>
    <w:rsid w:val="005A3649"/>
    <w:rsid w:val="005B6918"/>
    <w:rsid w:val="005E7561"/>
    <w:rsid w:val="005F7FC0"/>
    <w:rsid w:val="006376C7"/>
    <w:rsid w:val="00654D5F"/>
    <w:rsid w:val="00670379"/>
    <w:rsid w:val="006726EF"/>
    <w:rsid w:val="00693097"/>
    <w:rsid w:val="006E7D24"/>
    <w:rsid w:val="00703865"/>
    <w:rsid w:val="00775AF9"/>
    <w:rsid w:val="00785A58"/>
    <w:rsid w:val="0079314E"/>
    <w:rsid w:val="007C7D7D"/>
    <w:rsid w:val="007D10AA"/>
    <w:rsid w:val="007E51D5"/>
    <w:rsid w:val="00833A6E"/>
    <w:rsid w:val="00856E32"/>
    <w:rsid w:val="008636CB"/>
    <w:rsid w:val="008923CE"/>
    <w:rsid w:val="008D4D25"/>
    <w:rsid w:val="00912984"/>
    <w:rsid w:val="00946F13"/>
    <w:rsid w:val="00974FBB"/>
    <w:rsid w:val="009851DB"/>
    <w:rsid w:val="00995190"/>
    <w:rsid w:val="009B2BCC"/>
    <w:rsid w:val="00A0726E"/>
    <w:rsid w:val="00A16E09"/>
    <w:rsid w:val="00A44C90"/>
    <w:rsid w:val="00A715B0"/>
    <w:rsid w:val="00AA3EDA"/>
    <w:rsid w:val="00AA4E84"/>
    <w:rsid w:val="00AB4DE3"/>
    <w:rsid w:val="00AB7843"/>
    <w:rsid w:val="00B409FD"/>
    <w:rsid w:val="00B574A2"/>
    <w:rsid w:val="00B670CE"/>
    <w:rsid w:val="00B721B5"/>
    <w:rsid w:val="00B8283B"/>
    <w:rsid w:val="00B966BE"/>
    <w:rsid w:val="00BD52C6"/>
    <w:rsid w:val="00BD72AC"/>
    <w:rsid w:val="00C50DF6"/>
    <w:rsid w:val="00C53A3C"/>
    <w:rsid w:val="00C650F9"/>
    <w:rsid w:val="00C7398A"/>
    <w:rsid w:val="00CA5D54"/>
    <w:rsid w:val="00CF5160"/>
    <w:rsid w:val="00CF5299"/>
    <w:rsid w:val="00D34AAE"/>
    <w:rsid w:val="00D418CE"/>
    <w:rsid w:val="00D7756A"/>
    <w:rsid w:val="00D8299C"/>
    <w:rsid w:val="00D82BA1"/>
    <w:rsid w:val="00D86EE1"/>
    <w:rsid w:val="00D95C72"/>
    <w:rsid w:val="00DA02D9"/>
    <w:rsid w:val="00DB10D7"/>
    <w:rsid w:val="00DC4B5D"/>
    <w:rsid w:val="00DD3EB4"/>
    <w:rsid w:val="00DE22C0"/>
    <w:rsid w:val="00E030F6"/>
    <w:rsid w:val="00E06F16"/>
    <w:rsid w:val="00E10117"/>
    <w:rsid w:val="00E54BDC"/>
    <w:rsid w:val="00E91310"/>
    <w:rsid w:val="00E943FE"/>
    <w:rsid w:val="00EC1994"/>
    <w:rsid w:val="00F12F76"/>
    <w:rsid w:val="00F60F57"/>
    <w:rsid w:val="00F811A3"/>
    <w:rsid w:val="00FB7E24"/>
    <w:rsid w:val="00FF0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099BB"/>
  <w15:docId w15:val="{F83B4627-BC7A-43A7-AF45-16499DB3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C8"/>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4850C8"/>
    <w:pPr>
      <w:spacing w:after="0" w:line="240" w:lineRule="auto"/>
      <w:jc w:val="both"/>
    </w:pPr>
    <w:rPr>
      <w:rFonts w:ascii="Garamond" w:eastAsia="Times New Roman" w:hAnsi="Garamond" w:cs="Times New Roman"/>
      <w:sz w:val="24"/>
      <w:szCs w:val="20"/>
      <w:lang w:eastAsia="pt-BR"/>
    </w:rPr>
  </w:style>
  <w:style w:type="character" w:customStyle="1" w:styleId="CorpodetextoChar">
    <w:name w:val="Corpo de texto Char"/>
    <w:basedOn w:val="Fontepargpadro"/>
    <w:link w:val="Corpodetexto"/>
    <w:semiHidden/>
    <w:rsid w:val="004850C8"/>
    <w:rPr>
      <w:rFonts w:ascii="Garamond" w:eastAsia="Times New Roman" w:hAnsi="Garamond" w:cs="Times New Roman"/>
      <w:sz w:val="24"/>
      <w:szCs w:val="20"/>
      <w:lang w:eastAsia="pt-BR"/>
    </w:rPr>
  </w:style>
  <w:style w:type="paragraph" w:customStyle="1" w:styleId="Default">
    <w:name w:val="Default"/>
    <w:rsid w:val="004850C8"/>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nhideWhenUsed/>
    <w:rsid w:val="005569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6980"/>
  </w:style>
  <w:style w:type="paragraph" w:styleId="Rodap">
    <w:name w:val="footer"/>
    <w:basedOn w:val="Normal"/>
    <w:link w:val="RodapChar"/>
    <w:uiPriority w:val="99"/>
    <w:unhideWhenUsed/>
    <w:rsid w:val="00556980"/>
    <w:pPr>
      <w:tabs>
        <w:tab w:val="center" w:pos="4252"/>
        <w:tab w:val="right" w:pos="8504"/>
      </w:tabs>
      <w:spacing w:after="0" w:line="240" w:lineRule="auto"/>
    </w:pPr>
  </w:style>
  <w:style w:type="character" w:customStyle="1" w:styleId="RodapChar">
    <w:name w:val="Rodapé Char"/>
    <w:basedOn w:val="Fontepargpadro"/>
    <w:link w:val="Rodap"/>
    <w:uiPriority w:val="99"/>
    <w:rsid w:val="00556980"/>
  </w:style>
  <w:style w:type="paragraph" w:styleId="Textodebalo">
    <w:name w:val="Balloon Text"/>
    <w:basedOn w:val="Normal"/>
    <w:link w:val="TextodebaloChar"/>
    <w:uiPriority w:val="99"/>
    <w:semiHidden/>
    <w:unhideWhenUsed/>
    <w:rsid w:val="005569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6980"/>
    <w:rPr>
      <w:rFonts w:ascii="Segoe UI" w:hAnsi="Segoe UI" w:cs="Segoe UI"/>
      <w:sz w:val="18"/>
      <w:szCs w:val="18"/>
    </w:rPr>
  </w:style>
  <w:style w:type="paragraph" w:customStyle="1" w:styleId="Textoembloco1">
    <w:name w:val="Texto em bloco1"/>
    <w:basedOn w:val="Normal"/>
    <w:rsid w:val="006E7D24"/>
    <w:pPr>
      <w:suppressAutoHyphens/>
      <w:spacing w:after="0" w:line="240" w:lineRule="auto"/>
      <w:ind w:left="1680" w:right="2683"/>
      <w:jc w:val="center"/>
    </w:pPr>
    <w:rPr>
      <w:rFonts w:ascii="Times New Roman" w:eastAsia="Times New Roman" w:hAnsi="Times New Roman" w:cs="Times New Roman"/>
      <w:sz w:val="24"/>
      <w:szCs w:val="24"/>
      <w:lang w:eastAsia="zh-CN"/>
    </w:rPr>
  </w:style>
  <w:style w:type="paragraph" w:styleId="Recuodecorpodetexto">
    <w:name w:val="Body Text Indent"/>
    <w:basedOn w:val="Normal"/>
    <w:link w:val="RecuodecorpodetextoChar"/>
    <w:uiPriority w:val="99"/>
    <w:semiHidden/>
    <w:unhideWhenUsed/>
    <w:rsid w:val="00502B51"/>
    <w:pPr>
      <w:spacing w:after="120"/>
      <w:ind w:left="283"/>
    </w:pPr>
  </w:style>
  <w:style w:type="character" w:customStyle="1" w:styleId="RecuodecorpodetextoChar">
    <w:name w:val="Recuo de corpo de texto Char"/>
    <w:basedOn w:val="Fontepargpadro"/>
    <w:link w:val="Recuodecorpodetexto"/>
    <w:uiPriority w:val="99"/>
    <w:semiHidden/>
    <w:rsid w:val="00502B51"/>
  </w:style>
  <w:style w:type="paragraph" w:styleId="Textodenotadefim">
    <w:name w:val="endnote text"/>
    <w:basedOn w:val="Normal"/>
    <w:link w:val="TextodenotadefimChar"/>
    <w:uiPriority w:val="99"/>
    <w:semiHidden/>
    <w:unhideWhenUsed/>
    <w:rsid w:val="006376C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376C7"/>
    <w:rPr>
      <w:sz w:val="20"/>
      <w:szCs w:val="20"/>
    </w:rPr>
  </w:style>
  <w:style w:type="character" w:styleId="Refdenotadefim">
    <w:name w:val="endnote reference"/>
    <w:basedOn w:val="Fontepargpadro"/>
    <w:uiPriority w:val="99"/>
    <w:semiHidden/>
    <w:unhideWhenUsed/>
    <w:rsid w:val="006376C7"/>
    <w:rPr>
      <w:vertAlign w:val="superscript"/>
    </w:rPr>
  </w:style>
  <w:style w:type="paragraph" w:styleId="Textodenotaderodap">
    <w:name w:val="footnote text"/>
    <w:basedOn w:val="Normal"/>
    <w:link w:val="TextodenotaderodapChar"/>
    <w:uiPriority w:val="99"/>
    <w:semiHidden/>
    <w:unhideWhenUsed/>
    <w:rsid w:val="006376C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376C7"/>
    <w:rPr>
      <w:sz w:val="20"/>
      <w:szCs w:val="20"/>
    </w:rPr>
  </w:style>
  <w:style w:type="character" w:styleId="Refdenotaderodap">
    <w:name w:val="footnote reference"/>
    <w:basedOn w:val="Fontepargpadro"/>
    <w:uiPriority w:val="99"/>
    <w:semiHidden/>
    <w:unhideWhenUsed/>
    <w:rsid w:val="006376C7"/>
    <w:rPr>
      <w:vertAlign w:val="superscript"/>
    </w:rPr>
  </w:style>
  <w:style w:type="character" w:styleId="Forte">
    <w:name w:val="Strong"/>
    <w:basedOn w:val="Fontepargpadro"/>
    <w:uiPriority w:val="22"/>
    <w:qFormat/>
    <w:rsid w:val="0079314E"/>
    <w:rPr>
      <w:b/>
      <w:bCs/>
    </w:rPr>
  </w:style>
  <w:style w:type="paragraph" w:styleId="PargrafodaLista">
    <w:name w:val="List Paragraph"/>
    <w:basedOn w:val="Normal"/>
    <w:uiPriority w:val="34"/>
    <w:qFormat/>
    <w:rsid w:val="0079314E"/>
    <w:pPr>
      <w:ind w:left="720"/>
      <w:contextualSpacing/>
    </w:pPr>
  </w:style>
  <w:style w:type="paragraph" w:customStyle="1" w:styleId="Normal1">
    <w:name w:val="Normal1"/>
    <w:rsid w:val="00B574A2"/>
    <w:pPr>
      <w:spacing w:line="256" w:lineRule="auto"/>
    </w:pPr>
    <w:rPr>
      <w:rFonts w:ascii="Calibri" w:eastAsia="Calibri" w:hAnsi="Calibri" w:cs="Calibri"/>
      <w:lang w:eastAsia="pt-BR"/>
    </w:rPr>
  </w:style>
  <w:style w:type="paragraph" w:styleId="NormalWeb">
    <w:name w:val="Normal (Web)"/>
    <w:basedOn w:val="Normal"/>
    <w:uiPriority w:val="99"/>
    <w:unhideWhenUsed/>
    <w:rsid w:val="001B69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B69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4194">
      <w:bodyDiv w:val="1"/>
      <w:marLeft w:val="0"/>
      <w:marRight w:val="0"/>
      <w:marTop w:val="0"/>
      <w:marBottom w:val="0"/>
      <w:divBdr>
        <w:top w:val="none" w:sz="0" w:space="0" w:color="auto"/>
        <w:left w:val="none" w:sz="0" w:space="0" w:color="auto"/>
        <w:bottom w:val="none" w:sz="0" w:space="0" w:color="auto"/>
        <w:right w:val="none" w:sz="0" w:space="0" w:color="auto"/>
      </w:divBdr>
    </w:div>
    <w:div w:id="907837412">
      <w:bodyDiv w:val="1"/>
      <w:marLeft w:val="0"/>
      <w:marRight w:val="0"/>
      <w:marTop w:val="0"/>
      <w:marBottom w:val="0"/>
      <w:divBdr>
        <w:top w:val="none" w:sz="0" w:space="0" w:color="auto"/>
        <w:left w:val="none" w:sz="0" w:space="0" w:color="auto"/>
        <w:bottom w:val="none" w:sz="0" w:space="0" w:color="auto"/>
        <w:right w:val="none" w:sz="0" w:space="0" w:color="auto"/>
      </w:divBdr>
    </w:div>
    <w:div w:id="1033725514">
      <w:bodyDiv w:val="1"/>
      <w:marLeft w:val="0"/>
      <w:marRight w:val="0"/>
      <w:marTop w:val="0"/>
      <w:marBottom w:val="0"/>
      <w:divBdr>
        <w:top w:val="none" w:sz="0" w:space="0" w:color="auto"/>
        <w:left w:val="none" w:sz="0" w:space="0" w:color="auto"/>
        <w:bottom w:val="none" w:sz="0" w:space="0" w:color="auto"/>
        <w:right w:val="none" w:sz="0" w:space="0" w:color="auto"/>
      </w:divBdr>
    </w:div>
    <w:div w:id="1154101583">
      <w:bodyDiv w:val="1"/>
      <w:marLeft w:val="0"/>
      <w:marRight w:val="0"/>
      <w:marTop w:val="0"/>
      <w:marBottom w:val="0"/>
      <w:divBdr>
        <w:top w:val="none" w:sz="0" w:space="0" w:color="auto"/>
        <w:left w:val="none" w:sz="0" w:space="0" w:color="auto"/>
        <w:bottom w:val="none" w:sz="0" w:space="0" w:color="auto"/>
        <w:right w:val="none" w:sz="0" w:space="0" w:color="auto"/>
      </w:divBdr>
    </w:div>
    <w:div w:id="1317489775">
      <w:bodyDiv w:val="1"/>
      <w:marLeft w:val="0"/>
      <w:marRight w:val="0"/>
      <w:marTop w:val="0"/>
      <w:marBottom w:val="0"/>
      <w:divBdr>
        <w:top w:val="none" w:sz="0" w:space="0" w:color="auto"/>
        <w:left w:val="none" w:sz="0" w:space="0" w:color="auto"/>
        <w:bottom w:val="none" w:sz="0" w:space="0" w:color="auto"/>
        <w:right w:val="none" w:sz="0" w:space="0" w:color="auto"/>
      </w:divBdr>
    </w:div>
    <w:div w:id="1388261073">
      <w:bodyDiv w:val="1"/>
      <w:marLeft w:val="0"/>
      <w:marRight w:val="0"/>
      <w:marTop w:val="0"/>
      <w:marBottom w:val="0"/>
      <w:divBdr>
        <w:top w:val="none" w:sz="0" w:space="0" w:color="auto"/>
        <w:left w:val="none" w:sz="0" w:space="0" w:color="auto"/>
        <w:bottom w:val="none" w:sz="0" w:space="0" w:color="auto"/>
        <w:right w:val="none" w:sz="0" w:space="0" w:color="auto"/>
      </w:divBdr>
    </w:div>
    <w:div w:id="1407336100">
      <w:bodyDiv w:val="1"/>
      <w:marLeft w:val="0"/>
      <w:marRight w:val="0"/>
      <w:marTop w:val="0"/>
      <w:marBottom w:val="0"/>
      <w:divBdr>
        <w:top w:val="none" w:sz="0" w:space="0" w:color="auto"/>
        <w:left w:val="none" w:sz="0" w:space="0" w:color="auto"/>
        <w:bottom w:val="none" w:sz="0" w:space="0" w:color="auto"/>
        <w:right w:val="none" w:sz="0" w:space="0" w:color="auto"/>
      </w:divBdr>
    </w:div>
    <w:div w:id="1450197561">
      <w:bodyDiv w:val="1"/>
      <w:marLeft w:val="0"/>
      <w:marRight w:val="0"/>
      <w:marTop w:val="0"/>
      <w:marBottom w:val="0"/>
      <w:divBdr>
        <w:top w:val="none" w:sz="0" w:space="0" w:color="auto"/>
        <w:left w:val="none" w:sz="0" w:space="0" w:color="auto"/>
        <w:bottom w:val="none" w:sz="0" w:space="0" w:color="auto"/>
        <w:right w:val="none" w:sz="0" w:space="0" w:color="auto"/>
      </w:divBdr>
    </w:div>
    <w:div w:id="1696613708">
      <w:bodyDiv w:val="1"/>
      <w:marLeft w:val="0"/>
      <w:marRight w:val="0"/>
      <w:marTop w:val="0"/>
      <w:marBottom w:val="0"/>
      <w:divBdr>
        <w:top w:val="none" w:sz="0" w:space="0" w:color="auto"/>
        <w:left w:val="none" w:sz="0" w:space="0" w:color="auto"/>
        <w:bottom w:val="none" w:sz="0" w:space="0" w:color="auto"/>
        <w:right w:val="none" w:sz="0" w:space="0" w:color="auto"/>
      </w:divBdr>
      <w:divsChild>
        <w:div w:id="371654951">
          <w:marLeft w:val="0"/>
          <w:marRight w:val="150"/>
          <w:marTop w:val="0"/>
          <w:marBottom w:val="0"/>
          <w:divBdr>
            <w:top w:val="none" w:sz="0" w:space="0" w:color="auto"/>
            <w:left w:val="none" w:sz="0" w:space="0" w:color="auto"/>
            <w:bottom w:val="none" w:sz="0" w:space="0" w:color="auto"/>
            <w:right w:val="none" w:sz="0" w:space="0" w:color="auto"/>
          </w:divBdr>
        </w:div>
        <w:div w:id="1078794634">
          <w:marLeft w:val="600"/>
          <w:marRight w:val="225"/>
          <w:marTop w:val="225"/>
          <w:marBottom w:val="225"/>
          <w:divBdr>
            <w:top w:val="none" w:sz="0" w:space="0" w:color="auto"/>
            <w:left w:val="none" w:sz="0" w:space="0" w:color="auto"/>
            <w:bottom w:val="none" w:sz="0" w:space="0" w:color="auto"/>
            <w:right w:val="none" w:sz="0" w:space="0" w:color="auto"/>
          </w:divBdr>
        </w:div>
      </w:divsChild>
    </w:div>
    <w:div w:id="1704404488">
      <w:bodyDiv w:val="1"/>
      <w:marLeft w:val="0"/>
      <w:marRight w:val="0"/>
      <w:marTop w:val="0"/>
      <w:marBottom w:val="0"/>
      <w:divBdr>
        <w:top w:val="none" w:sz="0" w:space="0" w:color="auto"/>
        <w:left w:val="none" w:sz="0" w:space="0" w:color="auto"/>
        <w:bottom w:val="none" w:sz="0" w:space="0" w:color="auto"/>
        <w:right w:val="none" w:sz="0" w:space="0" w:color="auto"/>
      </w:divBdr>
    </w:div>
    <w:div w:id="177112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8678D-76E8-4A80-916D-057F2A7D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961</Words>
  <Characters>5191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Rubieli Pereira</dc:creator>
  <cp:keywords/>
  <dc:description/>
  <cp:lastModifiedBy>Usuario</cp:lastModifiedBy>
  <cp:revision>5</cp:revision>
  <cp:lastPrinted>2023-03-21T19:32:00Z</cp:lastPrinted>
  <dcterms:created xsi:type="dcterms:W3CDTF">2023-03-21T19:31:00Z</dcterms:created>
  <dcterms:modified xsi:type="dcterms:W3CDTF">2023-03-23T12:58:00Z</dcterms:modified>
</cp:coreProperties>
</file>