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4F1698C3" w:rsidR="00B8283B" w:rsidRPr="00BB4C30" w:rsidRDefault="00B8283B" w:rsidP="00BB4C30">
      <w:pPr>
        <w:spacing w:before="120" w:after="120" w:line="276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  <w:r w:rsidRPr="00BB4C30">
        <w:rPr>
          <w:rFonts w:ascii="Times New Roman" w:hAnsi="Times New Roman" w:cs="Times New Roman"/>
          <w:b/>
          <w:u w:val="single"/>
        </w:rPr>
        <w:t xml:space="preserve">PARECER JURÍDICO Nº. </w:t>
      </w:r>
      <w:r w:rsidR="00530820" w:rsidRPr="00BB4C30">
        <w:rPr>
          <w:rFonts w:ascii="Times New Roman" w:hAnsi="Times New Roman" w:cs="Times New Roman"/>
          <w:b/>
          <w:u w:val="single"/>
        </w:rPr>
        <w:t>1</w:t>
      </w:r>
      <w:r w:rsidR="00653301" w:rsidRPr="00BB4C30">
        <w:rPr>
          <w:rFonts w:ascii="Times New Roman" w:hAnsi="Times New Roman" w:cs="Times New Roman"/>
          <w:b/>
          <w:u w:val="single"/>
        </w:rPr>
        <w:t>3</w:t>
      </w:r>
      <w:r w:rsidRPr="00BB4C30">
        <w:rPr>
          <w:rFonts w:ascii="Times New Roman" w:hAnsi="Times New Roman" w:cs="Times New Roman"/>
          <w:b/>
          <w:u w:val="single"/>
        </w:rPr>
        <w:t>/20</w:t>
      </w:r>
      <w:r w:rsidR="00281B0F" w:rsidRPr="00BB4C30">
        <w:rPr>
          <w:rFonts w:ascii="Times New Roman" w:hAnsi="Times New Roman" w:cs="Times New Roman"/>
          <w:b/>
          <w:u w:val="single"/>
        </w:rPr>
        <w:t>2</w:t>
      </w:r>
      <w:r w:rsidR="00CC0E4A" w:rsidRPr="00BB4C30">
        <w:rPr>
          <w:rFonts w:ascii="Times New Roman" w:hAnsi="Times New Roman" w:cs="Times New Roman"/>
          <w:b/>
          <w:u w:val="single"/>
        </w:rPr>
        <w:t>4</w:t>
      </w:r>
    </w:p>
    <w:p w14:paraId="3EDB5568" w14:textId="77777777" w:rsidR="00CC0E4A" w:rsidRPr="00BB4C30" w:rsidRDefault="00CC0E4A" w:rsidP="00BB4C30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u w:val="single"/>
        </w:rPr>
      </w:pPr>
    </w:p>
    <w:p w14:paraId="59036C74" w14:textId="35B2B680" w:rsidR="00DF026E" w:rsidRPr="00BB4C30" w:rsidRDefault="0003781F" w:rsidP="00BB4C30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</w:rPr>
      </w:pPr>
      <w:r w:rsidRPr="00BB4C30">
        <w:rPr>
          <w:rFonts w:ascii="Times New Roman" w:hAnsi="Times New Roman" w:cs="Times New Roman"/>
          <w:b/>
          <w:bCs/>
        </w:rPr>
        <w:t>Ref</w:t>
      </w:r>
      <w:r w:rsidR="006B1242" w:rsidRPr="00BB4C30">
        <w:rPr>
          <w:rFonts w:ascii="Times New Roman" w:hAnsi="Times New Roman" w:cs="Times New Roman"/>
          <w:b/>
          <w:bCs/>
        </w:rPr>
        <w:t>erente a:</w:t>
      </w:r>
      <w:r w:rsidR="00FA1E5F" w:rsidRPr="00BB4C30">
        <w:rPr>
          <w:rFonts w:ascii="Times New Roman" w:hAnsi="Times New Roman" w:cs="Times New Roman"/>
          <w:b/>
          <w:bCs/>
        </w:rPr>
        <w:t xml:space="preserve"> </w:t>
      </w:r>
      <w:r w:rsidR="00C566CE" w:rsidRPr="00BB4C30">
        <w:rPr>
          <w:rFonts w:ascii="Times New Roman" w:hAnsi="Times New Roman" w:cs="Times New Roman"/>
          <w:b/>
          <w:bCs/>
        </w:rPr>
        <w:t>Projeto de Lei Municipal nº 0</w:t>
      </w:r>
      <w:r w:rsidR="00040D91" w:rsidRPr="00BB4C30">
        <w:rPr>
          <w:rFonts w:ascii="Times New Roman" w:hAnsi="Times New Roman" w:cs="Times New Roman"/>
          <w:b/>
          <w:bCs/>
        </w:rPr>
        <w:t>1</w:t>
      </w:r>
      <w:r w:rsidR="00653301" w:rsidRPr="00BB4C30">
        <w:rPr>
          <w:rFonts w:ascii="Times New Roman" w:hAnsi="Times New Roman" w:cs="Times New Roman"/>
          <w:b/>
          <w:bCs/>
        </w:rPr>
        <w:t>2</w:t>
      </w:r>
      <w:r w:rsidR="00C566CE" w:rsidRPr="00BB4C30">
        <w:rPr>
          <w:rFonts w:ascii="Times New Roman" w:hAnsi="Times New Roman" w:cs="Times New Roman"/>
          <w:b/>
          <w:bCs/>
        </w:rPr>
        <w:t>/2024</w:t>
      </w:r>
      <w:r w:rsidR="00653301" w:rsidRPr="00BB4C30">
        <w:rPr>
          <w:rFonts w:ascii="Times New Roman" w:hAnsi="Times New Roman" w:cs="Times New Roman"/>
          <w:b/>
          <w:bCs/>
        </w:rPr>
        <w:t xml:space="preserve"> e 013/2024</w:t>
      </w:r>
      <w:r w:rsidR="00C566CE" w:rsidRPr="00BB4C30">
        <w:rPr>
          <w:rFonts w:ascii="Times New Roman" w:hAnsi="Times New Roman" w:cs="Times New Roman"/>
          <w:b/>
          <w:bCs/>
        </w:rPr>
        <w:t>, que “</w:t>
      </w:r>
      <w:r w:rsidR="00653301" w:rsidRPr="00BB4C30">
        <w:rPr>
          <w:rFonts w:ascii="Times New Roman" w:hAnsi="Times New Roman" w:cs="Times New Roman"/>
          <w:b/>
          <w:bCs/>
        </w:rPr>
        <w:t>ALTERA A LEI MUNICIPAL Nº 1402/2023 E</w:t>
      </w:r>
      <w:r w:rsidR="00653301" w:rsidRPr="00BB4C30">
        <w:rPr>
          <w:rFonts w:ascii="Times New Roman" w:hAnsi="Times New Roman" w:cs="Times New Roman"/>
          <w:b/>
          <w:bCs/>
        </w:rPr>
        <w:t xml:space="preserve"> </w:t>
      </w:r>
      <w:r w:rsidR="00653301" w:rsidRPr="00BB4C30">
        <w:rPr>
          <w:rFonts w:ascii="Times New Roman" w:hAnsi="Times New Roman" w:cs="Times New Roman"/>
          <w:b/>
          <w:bCs/>
        </w:rPr>
        <w:t>ALTERA A LEI MUNICIPAL Nº 1220/2018</w:t>
      </w:r>
      <w:r w:rsidR="00653301" w:rsidRPr="00BB4C30">
        <w:rPr>
          <w:rFonts w:ascii="Times New Roman" w:hAnsi="Times New Roman" w:cs="Times New Roman"/>
          <w:b/>
          <w:bCs/>
        </w:rPr>
        <w:t>.”</w:t>
      </w:r>
    </w:p>
    <w:p w14:paraId="66AE6584" w14:textId="127EAC6D" w:rsidR="00CC0E4A" w:rsidRPr="00BB4C30" w:rsidRDefault="00723181" w:rsidP="00BB4C30">
      <w:pPr>
        <w:tabs>
          <w:tab w:val="left" w:pos="993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</w:rPr>
      </w:pPr>
      <w:r w:rsidRPr="00BB4C30">
        <w:rPr>
          <w:rFonts w:ascii="Times New Roman" w:hAnsi="Times New Roman" w:cs="Times New Roman"/>
          <w:b/>
        </w:rPr>
        <w:t>I – RELATÓRIO</w:t>
      </w:r>
    </w:p>
    <w:p w14:paraId="2CAA7129" w14:textId="66DB8A9B" w:rsidR="00CC0E4A" w:rsidRPr="00BB4C30" w:rsidRDefault="00CC0E4A" w:rsidP="00BB4C30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</w:rPr>
      </w:pPr>
      <w:r w:rsidRPr="00BB4C30">
        <w:rPr>
          <w:rFonts w:ascii="Times New Roman" w:hAnsi="Times New Roman" w:cs="Times New Roman"/>
        </w:rPr>
        <w:t>Trata-se o presente parecer acerca de análise do Projeto</w:t>
      </w:r>
      <w:r w:rsidR="006B1242" w:rsidRPr="00BB4C30">
        <w:rPr>
          <w:rFonts w:ascii="Times New Roman" w:hAnsi="Times New Roman" w:cs="Times New Roman"/>
        </w:rPr>
        <w:t xml:space="preserve"> acima identificado, sendo</w:t>
      </w:r>
      <w:r w:rsidR="00390E01" w:rsidRPr="00BB4C30">
        <w:rPr>
          <w:rFonts w:ascii="Times New Roman" w:hAnsi="Times New Roman" w:cs="Times New Roman"/>
        </w:rPr>
        <w:t xml:space="preserve"> </w:t>
      </w:r>
      <w:r w:rsidRPr="00BB4C30">
        <w:rPr>
          <w:rFonts w:ascii="Times New Roman" w:hAnsi="Times New Roman" w:cs="Times New Roman"/>
        </w:rPr>
        <w:t>de autoria do Executivo Municipa</w:t>
      </w:r>
      <w:r w:rsidR="00390E01" w:rsidRPr="00BB4C30">
        <w:rPr>
          <w:rFonts w:ascii="Times New Roman" w:hAnsi="Times New Roman" w:cs="Times New Roman"/>
        </w:rPr>
        <w:t>l</w:t>
      </w:r>
      <w:r w:rsidR="00D50C03" w:rsidRPr="00BB4C30">
        <w:rPr>
          <w:rFonts w:ascii="Times New Roman" w:hAnsi="Times New Roman" w:cs="Times New Roman"/>
        </w:rPr>
        <w:t>,</w:t>
      </w:r>
      <w:r w:rsidR="00390E01" w:rsidRPr="00BB4C30">
        <w:rPr>
          <w:rFonts w:ascii="Times New Roman" w:hAnsi="Times New Roman" w:cs="Times New Roman"/>
        </w:rPr>
        <w:t xml:space="preserve"> que </w:t>
      </w:r>
      <w:r w:rsidR="00B85B6E" w:rsidRPr="00BB4C30">
        <w:rPr>
          <w:rFonts w:ascii="Times New Roman" w:hAnsi="Times New Roman" w:cs="Times New Roman"/>
        </w:rPr>
        <w:t xml:space="preserve">que tem por objetivo </w:t>
      </w:r>
      <w:r w:rsidR="00653301" w:rsidRPr="00BB4C30">
        <w:rPr>
          <w:rFonts w:ascii="Times New Roman" w:hAnsi="Times New Roman" w:cs="Times New Roman"/>
        </w:rPr>
        <w:t xml:space="preserve">alterar as Leis </w:t>
      </w:r>
      <w:r w:rsidR="00653301" w:rsidRPr="00BB4C30">
        <w:rPr>
          <w:rFonts w:ascii="Times New Roman" w:hAnsi="Times New Roman" w:cs="Times New Roman"/>
          <w:b/>
          <w:bCs/>
        </w:rPr>
        <w:t xml:space="preserve">Nº 1402/2023 </w:t>
      </w:r>
      <w:r w:rsidR="00653301" w:rsidRPr="00BB4C30">
        <w:rPr>
          <w:rFonts w:ascii="Times New Roman" w:hAnsi="Times New Roman" w:cs="Times New Roman"/>
          <w:b/>
          <w:bCs/>
        </w:rPr>
        <w:t xml:space="preserve">e </w:t>
      </w:r>
      <w:r w:rsidR="00653301" w:rsidRPr="00BB4C30">
        <w:rPr>
          <w:rFonts w:ascii="Times New Roman" w:hAnsi="Times New Roman" w:cs="Times New Roman"/>
          <w:b/>
          <w:bCs/>
        </w:rPr>
        <w:t>Nº 1220/2018</w:t>
      </w:r>
      <w:r w:rsidR="00653301" w:rsidRPr="00BB4C30">
        <w:rPr>
          <w:rFonts w:ascii="Times New Roman" w:hAnsi="Times New Roman" w:cs="Times New Roman"/>
          <w:b/>
          <w:bCs/>
        </w:rPr>
        <w:t xml:space="preserve">, </w:t>
      </w:r>
      <w:r w:rsidR="00653301" w:rsidRPr="00BB4C30">
        <w:rPr>
          <w:rFonts w:ascii="Times New Roman" w:hAnsi="Times New Roman" w:cs="Times New Roman"/>
        </w:rPr>
        <w:t xml:space="preserve">ambas alterações estão justificadas pelo Turismo local, mais especificamente o </w:t>
      </w:r>
      <w:r w:rsidR="00653301" w:rsidRPr="00BB4C30">
        <w:rPr>
          <w:rFonts w:ascii="Times New Roman" w:hAnsi="Times New Roman" w:cs="Times New Roman"/>
        </w:rPr>
        <w:t>Polo Turístico Judaico que abrange a região</w:t>
      </w:r>
      <w:r w:rsidR="00653301" w:rsidRPr="00BB4C30">
        <w:rPr>
          <w:rFonts w:ascii="Times New Roman" w:hAnsi="Times New Roman" w:cs="Times New Roman"/>
        </w:rPr>
        <w:t xml:space="preserve"> </w:t>
      </w:r>
      <w:r w:rsidR="00D50C03" w:rsidRPr="00BB4C30">
        <w:rPr>
          <w:rFonts w:ascii="Times New Roman" w:hAnsi="Times New Roman" w:cs="Times New Roman"/>
        </w:rPr>
        <w:t>conforme Mensagem/Justificativa que acompanham o</w:t>
      </w:r>
      <w:r w:rsidR="00653301" w:rsidRPr="00BB4C30">
        <w:rPr>
          <w:rFonts w:ascii="Times New Roman" w:hAnsi="Times New Roman" w:cs="Times New Roman"/>
        </w:rPr>
        <w:t>s</w:t>
      </w:r>
      <w:r w:rsidR="00D50C03" w:rsidRPr="00BB4C30">
        <w:rPr>
          <w:rFonts w:ascii="Times New Roman" w:hAnsi="Times New Roman" w:cs="Times New Roman"/>
        </w:rPr>
        <w:t xml:space="preserve"> projeto</w:t>
      </w:r>
      <w:r w:rsidR="00653301" w:rsidRPr="00BB4C30">
        <w:rPr>
          <w:rFonts w:ascii="Times New Roman" w:hAnsi="Times New Roman" w:cs="Times New Roman"/>
        </w:rPr>
        <w:t>s</w:t>
      </w:r>
      <w:r w:rsidR="00D50C03" w:rsidRPr="00BB4C30">
        <w:rPr>
          <w:rFonts w:ascii="Times New Roman" w:hAnsi="Times New Roman" w:cs="Times New Roman"/>
        </w:rPr>
        <w:t>.</w:t>
      </w:r>
    </w:p>
    <w:p w14:paraId="4368FAF6" w14:textId="20A986E0" w:rsidR="003E6484" w:rsidRPr="00BB4C30" w:rsidRDefault="003E6484" w:rsidP="00BB4C30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</w:rPr>
      </w:pPr>
      <w:r w:rsidRPr="00BB4C30">
        <w:rPr>
          <w:rFonts w:ascii="Times New Roman" w:hAnsi="Times New Roman" w:cs="Times New Roman"/>
        </w:rPr>
        <w:t>É o breve relato dos fatos. Passa-se à apreciação.</w:t>
      </w:r>
    </w:p>
    <w:p w14:paraId="60127A11" w14:textId="77777777" w:rsidR="00390E01" w:rsidRPr="00BB4C30" w:rsidRDefault="003E6484" w:rsidP="00BB4C30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BB4C30">
        <w:rPr>
          <w:rFonts w:ascii="Times New Roman" w:hAnsi="Times New Roman" w:cs="Times New Roman"/>
          <w:b/>
          <w:bCs/>
        </w:rPr>
        <w:t>II – FUNDAMENTAÇÃO</w:t>
      </w:r>
    </w:p>
    <w:p w14:paraId="04E842CD" w14:textId="714CDD42" w:rsidR="00647E26" w:rsidRPr="00BB4C30" w:rsidRDefault="005F7632" w:rsidP="00BB4C30">
      <w:pPr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BB4C30">
        <w:rPr>
          <w:rFonts w:ascii="Times New Roman" w:hAnsi="Times New Roman" w:cs="Times New Roman"/>
          <w:bCs/>
        </w:rPr>
        <w:t xml:space="preserve">A proposição acima nominada veio acompanhada da correspondente justificativa e </w:t>
      </w:r>
      <w:r w:rsidRPr="00BB4C30">
        <w:rPr>
          <w:rFonts w:ascii="Times New Roman" w:hAnsi="Times New Roman" w:cs="Times New Roman"/>
        </w:rPr>
        <w:t>afigura-se revestida da condição legalidade no que concerne à competência (art</w:t>
      </w:r>
      <w:r w:rsidR="00040D91" w:rsidRPr="00BB4C30">
        <w:rPr>
          <w:rFonts w:ascii="Times New Roman" w:hAnsi="Times New Roman" w:cs="Times New Roman"/>
        </w:rPr>
        <w:t xml:space="preserve">. 5, I e II, </w:t>
      </w:r>
      <w:r w:rsidRPr="00BB4C30">
        <w:rPr>
          <w:rFonts w:ascii="Times New Roman" w:hAnsi="Times New Roman" w:cs="Times New Roman"/>
        </w:rPr>
        <w:t xml:space="preserve">29, I e III) e quanto à iniciativa, que é privativa do Chefe do Executivo (art. 49, III e IV), sendo os dispositivos destacados da Lei Orgânica do Município. </w:t>
      </w:r>
      <w:r w:rsidR="00040D91" w:rsidRPr="00040D91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14:paraId="2CD11F78" w14:textId="2BC04F7F" w:rsidR="00232A03" w:rsidRPr="00BB4C30" w:rsidRDefault="00232A03" w:rsidP="00BB4C30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BB4C30">
        <w:rPr>
          <w:rFonts w:ascii="Times New Roman" w:hAnsi="Times New Roman" w:cs="Times New Roman"/>
          <w:bCs/>
        </w:rPr>
        <w:t xml:space="preserve">De acordo com a justificativa, a proposição visa estimular </w:t>
      </w:r>
      <w:r w:rsidRPr="00BB4C30">
        <w:rPr>
          <w:rFonts w:ascii="Times New Roman" w:hAnsi="Times New Roman" w:cs="Times New Roman"/>
          <w:bCs/>
        </w:rPr>
        <w:t>a cultura judaica do município</w:t>
      </w:r>
      <w:r w:rsidRPr="00BB4C30">
        <w:rPr>
          <w:rFonts w:ascii="Times New Roman" w:hAnsi="Times New Roman" w:cs="Times New Roman"/>
          <w:bCs/>
        </w:rPr>
        <w:t>, preservando a cultura e tradiçã</w:t>
      </w:r>
      <w:r w:rsidRPr="00BB4C30">
        <w:rPr>
          <w:rFonts w:ascii="Times New Roman" w:hAnsi="Times New Roman" w:cs="Times New Roman"/>
          <w:bCs/>
        </w:rPr>
        <w:t>o</w:t>
      </w:r>
      <w:r w:rsidRPr="00BB4C30">
        <w:rPr>
          <w:rFonts w:ascii="Times New Roman" w:hAnsi="Times New Roman" w:cs="Times New Roman"/>
          <w:bCs/>
        </w:rPr>
        <w:t xml:space="preserve">, que é um atrativo turístico, além de </w:t>
      </w:r>
      <w:r w:rsidRPr="00BB4C30">
        <w:rPr>
          <w:rFonts w:ascii="Times New Roman" w:hAnsi="Times New Roman" w:cs="Times New Roman"/>
          <w:bCs/>
        </w:rPr>
        <w:t>organizar os locais/espaços históricos para melhor acesso e visitação.</w:t>
      </w:r>
    </w:p>
    <w:p w14:paraId="76D280B1" w14:textId="5C5F583D" w:rsidR="00232A03" w:rsidRPr="00BB4C30" w:rsidRDefault="00647E26" w:rsidP="00BB4C30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i/>
          <w:iCs/>
        </w:rPr>
      </w:pPr>
      <w:r w:rsidRPr="00647E26">
        <w:rPr>
          <w:rFonts w:ascii="Times New Roman" w:hAnsi="Times New Roman" w:cs="Times New Roman"/>
        </w:rPr>
        <w:t>Acerca da questão em tela dispõe</w:t>
      </w:r>
      <w:r w:rsidR="00232A03" w:rsidRPr="00BB4C30">
        <w:rPr>
          <w:rFonts w:ascii="Times New Roman" w:hAnsi="Times New Roman" w:cs="Times New Roman"/>
        </w:rPr>
        <w:t xml:space="preserve"> </w:t>
      </w:r>
      <w:r w:rsidR="00232A03" w:rsidRPr="00040D91">
        <w:rPr>
          <w:rFonts w:ascii="Times New Roman" w:eastAsia="Times New Roman" w:hAnsi="Times New Roman" w:cs="Times New Roman"/>
          <w:color w:val="222222"/>
          <w:lang w:eastAsia="pt-BR"/>
        </w:rPr>
        <w:t>a Lei Orgânica:</w:t>
      </w:r>
    </w:p>
    <w:p w14:paraId="70A25D18" w14:textId="77777777" w:rsidR="00232A03" w:rsidRPr="00232A03" w:rsidRDefault="00232A03" w:rsidP="00BB4C30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222222"/>
          <w:lang w:eastAsia="pt-BR"/>
        </w:rPr>
      </w:pPr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>Art. 8</w:t>
      </w:r>
      <w:r w:rsidRPr="00232A03">
        <w:rPr>
          <w:rFonts w:ascii="Times New Roman" w:eastAsia="Times New Roman" w:hAnsi="Times New Roman" w:cs="Times New Roman"/>
          <w:i/>
          <w:iCs/>
          <w:color w:val="222222"/>
          <w:u w:val="single"/>
          <w:vertAlign w:val="superscript"/>
          <w:lang w:eastAsia="pt-BR"/>
        </w:rPr>
        <w:t>o</w:t>
      </w:r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> Compete, ainda, ao Município, concorrentemente com a União ou o Estado, ou supletivamente a eles:</w:t>
      </w:r>
    </w:p>
    <w:p w14:paraId="1FDA63B9" w14:textId="77777777" w:rsidR="00232A03" w:rsidRPr="00232A03" w:rsidRDefault="00232A03" w:rsidP="00BB4C30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222222"/>
          <w:lang w:eastAsia="pt-BR"/>
        </w:rPr>
      </w:pPr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 xml:space="preserve">II - </w:t>
      </w:r>
      <w:proofErr w:type="gramStart"/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>promover</w:t>
      </w:r>
      <w:proofErr w:type="gramEnd"/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 xml:space="preserve"> o e</w:t>
      </w:r>
      <w:r w:rsidRPr="00232A03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pt-BR"/>
        </w:rPr>
        <w:t>nsino</w:t>
      </w:r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>, a educação e a </w:t>
      </w:r>
      <w:r w:rsidRPr="00232A03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pt-BR"/>
        </w:rPr>
        <w:t>cultura</w:t>
      </w:r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>; (grifo nosso)</w:t>
      </w:r>
    </w:p>
    <w:p w14:paraId="6E39A979" w14:textId="4D0D1C12" w:rsidR="00647E26" w:rsidRPr="00BB4C30" w:rsidRDefault="00232A03" w:rsidP="00BB4C30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222222"/>
          <w:lang w:eastAsia="pt-BR"/>
        </w:rPr>
      </w:pPr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>XII - incentivar o comércio, a indústria, a agricultura, o </w:t>
      </w:r>
      <w:r w:rsidRPr="00232A03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pt-BR"/>
        </w:rPr>
        <w:t>turismo e outras atividades que visem ao desenvolvimento econômico; </w:t>
      </w:r>
      <w:r w:rsidRPr="00232A03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t>(grifo nosso)</w:t>
      </w:r>
    </w:p>
    <w:p w14:paraId="7AAA8BDF" w14:textId="77777777" w:rsidR="00232A03" w:rsidRPr="00BB4C30" w:rsidRDefault="00232A03" w:rsidP="00BB4C30">
      <w:pPr>
        <w:pStyle w:val="Corpodetexto2"/>
        <w:tabs>
          <w:tab w:val="left" w:pos="-2280"/>
          <w:tab w:val="left" w:pos="-1920"/>
          <w:tab w:val="left" w:pos="-360"/>
          <w:tab w:val="left" w:pos="10080"/>
          <w:tab w:val="left" w:pos="10200"/>
          <w:tab w:val="left" w:pos="10560"/>
        </w:tabs>
        <w:spacing w:line="276" w:lineRule="auto"/>
        <w:ind w:right="125" w:firstLine="851"/>
        <w:rPr>
          <w:rFonts w:ascii="Times New Roman" w:hAnsi="Times New Roman" w:cs="Times New Roman"/>
          <w:i/>
          <w:iCs/>
        </w:rPr>
      </w:pPr>
      <w:r w:rsidRPr="00BB4C30">
        <w:rPr>
          <w:rFonts w:ascii="Times New Roman" w:hAnsi="Times New Roman" w:cs="Times New Roman"/>
          <w:b/>
          <w:bCs/>
          <w:i/>
          <w:iCs/>
        </w:rPr>
        <w:t>Artigo 85-</w:t>
      </w:r>
      <w:r w:rsidRPr="00BB4C30">
        <w:rPr>
          <w:rFonts w:ascii="Times New Roman" w:hAnsi="Times New Roman" w:cs="Times New Roman"/>
          <w:i/>
          <w:iCs/>
        </w:rPr>
        <w:t xml:space="preserve"> Na organização de sua economia, em cumprimento do que estabelecem a Constituição Estadual e Federal, o Município zelará pelos seguintes princípios:</w:t>
      </w:r>
    </w:p>
    <w:p w14:paraId="6B85EC01" w14:textId="0A62C9B7" w:rsidR="00BB4C30" w:rsidRDefault="00232A03" w:rsidP="00BB4C30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</w:rPr>
      </w:pPr>
      <w:r w:rsidRPr="00BB4C30">
        <w:rPr>
          <w:rFonts w:ascii="Times New Roman" w:hAnsi="Times New Roman" w:cs="Times New Roman"/>
          <w:i/>
          <w:iCs/>
        </w:rPr>
        <w:t xml:space="preserve">I - </w:t>
      </w:r>
      <w:r w:rsidRPr="00BB4C30">
        <w:rPr>
          <w:rFonts w:ascii="Times New Roman" w:hAnsi="Times New Roman" w:cs="Times New Roman"/>
          <w:i/>
          <w:iCs/>
        </w:rPr>
        <w:t>Promoção do bem estar do homem, com fim de promover a produção e o desenvolvimento econômico</w:t>
      </w:r>
      <w:r w:rsidRPr="00BB4C30">
        <w:rPr>
          <w:rFonts w:ascii="Times New Roman" w:hAnsi="Times New Roman" w:cs="Times New Roman"/>
          <w:i/>
          <w:iCs/>
        </w:rPr>
        <w:t>;</w:t>
      </w:r>
    </w:p>
    <w:p w14:paraId="0AE122A3" w14:textId="61884FCA" w:rsidR="00BB4C30" w:rsidRPr="00BB4C30" w:rsidRDefault="00BB4C30" w:rsidP="00BB4C30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 mesmo sentido:</w:t>
      </w:r>
    </w:p>
    <w:p w14:paraId="14187C3C" w14:textId="77777777" w:rsidR="00BB4C30" w:rsidRDefault="00232A03" w:rsidP="00BB4C30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</w:rPr>
      </w:pPr>
      <w:r w:rsidRPr="00BB4C30">
        <w:rPr>
          <w:rFonts w:ascii="Times New Roman" w:hAnsi="Times New Roman" w:cs="Times New Roman"/>
          <w:b/>
          <w:bCs/>
          <w:i/>
          <w:iCs/>
        </w:rPr>
        <w:t>Artigo 89</w:t>
      </w:r>
      <w:r w:rsidRPr="00BB4C30">
        <w:rPr>
          <w:rFonts w:ascii="Times New Roman" w:hAnsi="Times New Roman" w:cs="Times New Roman"/>
          <w:i/>
          <w:iCs/>
        </w:rPr>
        <w:t>- Na elaboração do planejamento e na ordenação de usos, atividades e funções de interesse social na área, o Município visará:</w:t>
      </w:r>
    </w:p>
    <w:p w14:paraId="7965D270" w14:textId="4F448E6B" w:rsidR="00232A03" w:rsidRPr="00BB4C30" w:rsidRDefault="00232A03" w:rsidP="00BB4C30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BB4C30">
        <w:rPr>
          <w:rFonts w:ascii="Times New Roman" w:hAnsi="Times New Roman" w:cs="Times New Roman"/>
          <w:b/>
          <w:bCs/>
          <w:i/>
          <w:iCs/>
        </w:rPr>
        <w:t>Artigo 89</w:t>
      </w:r>
      <w:r w:rsidRPr="00BB4C30">
        <w:rPr>
          <w:rFonts w:ascii="Times New Roman" w:hAnsi="Times New Roman" w:cs="Times New Roman"/>
          <w:i/>
          <w:iCs/>
        </w:rPr>
        <w:t>- Na elaboração do planejamento e na ordenação de usos, atividades e funções de interesse social na área, o Município visará:</w:t>
      </w:r>
    </w:p>
    <w:p w14:paraId="59A17AF2" w14:textId="557A583C" w:rsidR="00232A03" w:rsidRPr="00BB4C30" w:rsidRDefault="00232A03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i/>
          <w:iCs/>
        </w:rPr>
      </w:pPr>
      <w:r w:rsidRPr="00BB4C30">
        <w:rPr>
          <w:rFonts w:ascii="Times New Roman" w:eastAsia="Times New Roman" w:hAnsi="Times New Roman" w:cs="Times New Roman"/>
          <w:i/>
          <w:iCs/>
          <w:color w:val="222222"/>
          <w:lang w:eastAsia="pt-BR"/>
        </w:rPr>
        <w:lastRenderedPageBreak/>
        <w:t xml:space="preserve">III - </w:t>
      </w:r>
      <w:r w:rsidRPr="00BB4C30">
        <w:rPr>
          <w:rFonts w:ascii="Times New Roman" w:hAnsi="Times New Roman" w:cs="Times New Roman"/>
          <w:i/>
          <w:iCs/>
        </w:rPr>
        <w:t>Promover a ordenação territorial, integrando as diversas atividades e funções urbanas</w:t>
      </w:r>
      <w:r w:rsidRPr="00BB4C30">
        <w:rPr>
          <w:rFonts w:ascii="Times New Roman" w:hAnsi="Times New Roman" w:cs="Times New Roman"/>
          <w:i/>
          <w:iCs/>
        </w:rPr>
        <w:t>;</w:t>
      </w:r>
    </w:p>
    <w:p w14:paraId="68F9EF75" w14:textId="69D2A855" w:rsidR="00232A03" w:rsidRPr="00BB4C30" w:rsidRDefault="00232A03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BB4C30">
        <w:rPr>
          <w:rFonts w:ascii="Times New Roman" w:eastAsia="Times New Roman" w:hAnsi="Times New Roman" w:cs="Times New Roman"/>
          <w:color w:val="222222"/>
          <w:lang w:eastAsia="pt-BR"/>
        </w:rPr>
        <w:t>Ainda</w:t>
      </w:r>
      <w:r w:rsidR="00BB4C30" w:rsidRPr="00BB4C30">
        <w:rPr>
          <w:rFonts w:ascii="Times New Roman" w:eastAsia="Times New Roman" w:hAnsi="Times New Roman" w:cs="Times New Roman"/>
          <w:color w:val="222222"/>
          <w:lang w:eastAsia="pt-BR"/>
        </w:rPr>
        <w:t>, no mesmo dispositivo:</w:t>
      </w:r>
    </w:p>
    <w:p w14:paraId="52AD276C" w14:textId="35A07D76" w:rsidR="00232A03" w:rsidRPr="00BB4C30" w:rsidRDefault="00232A03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222222"/>
          <w:lang w:eastAsia="pt-BR"/>
        </w:rPr>
      </w:pPr>
      <w:r w:rsidRPr="00BB4C30">
        <w:rPr>
          <w:rFonts w:ascii="Times New Roman" w:hAnsi="Times New Roman" w:cs="Times New Roman"/>
          <w:b/>
          <w:bCs/>
          <w:i/>
          <w:iCs/>
        </w:rPr>
        <w:t>Artigo 120</w:t>
      </w:r>
      <w:r w:rsidRPr="00BB4C30">
        <w:rPr>
          <w:rFonts w:ascii="Times New Roman" w:hAnsi="Times New Roman" w:cs="Times New Roman"/>
          <w:i/>
          <w:iCs/>
        </w:rPr>
        <w:t>- O Município apoiará a incentivará a valorização e a difusão das manifestações culturais, prioritariamente, as diretamente ligadas à história do Município, a sua comunidade aos seus bens.</w:t>
      </w:r>
    </w:p>
    <w:p w14:paraId="6515B1AC" w14:textId="0A7C1BE6" w:rsidR="00232A03" w:rsidRPr="00BB4C30" w:rsidRDefault="00BB4C30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222222"/>
          <w:lang w:eastAsia="pt-BR"/>
        </w:rPr>
      </w:pPr>
      <w:r w:rsidRPr="00BB4C30">
        <w:rPr>
          <w:rFonts w:ascii="Times New Roman" w:hAnsi="Times New Roman" w:cs="Times New Roman"/>
          <w:color w:val="222222"/>
          <w:shd w:val="clear" w:color="auto" w:fill="FFFFFF"/>
        </w:rPr>
        <w:t>Diante do acima exposto, o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 xml:space="preserve"> projeto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 xml:space="preserve"> reúne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>m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 xml:space="preserve"> condições de legalidade </w:t>
      </w:r>
      <w:r w:rsidRPr="00BB4C30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lato senso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> e est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>ão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 xml:space="preserve"> apto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 xml:space="preserve"> a ser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>em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 xml:space="preserve"> submetido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>s</w:t>
      </w:r>
      <w:r w:rsidRPr="00BB4C30">
        <w:rPr>
          <w:rFonts w:ascii="Times New Roman" w:hAnsi="Times New Roman" w:cs="Times New Roman"/>
          <w:color w:val="222222"/>
          <w:shd w:val="clear" w:color="auto" w:fill="FFFFFF"/>
        </w:rPr>
        <w:t xml:space="preserve"> ao Soberano Plenário, além das Comissões de Constituição, Justiça e Redação e Orçamento, Finanças e Tributação.</w:t>
      </w:r>
    </w:p>
    <w:p w14:paraId="0268E378" w14:textId="22F67C92" w:rsidR="007D2F89" w:rsidRPr="00BB4C30" w:rsidRDefault="00DF026E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BB4C30">
        <w:rPr>
          <w:rFonts w:ascii="Times New Roman" w:hAnsi="Times New Roman" w:cs="Times New Roman"/>
          <w:b/>
          <w:bCs/>
          <w:shd w:val="clear" w:color="auto" w:fill="FFFFFF"/>
        </w:rPr>
        <w:t>III – DA CONCLUSÃO</w:t>
      </w:r>
    </w:p>
    <w:p w14:paraId="6D470583" w14:textId="4422C5C0" w:rsidR="007D2F89" w:rsidRPr="00BB4C30" w:rsidRDefault="00D50C03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BB4C30">
        <w:rPr>
          <w:rFonts w:ascii="Times New Roman" w:hAnsi="Times New Roman" w:cs="Times New Roman"/>
          <w:bCs/>
        </w:rPr>
        <w:t>Dessa forma,</w:t>
      </w:r>
      <w:r w:rsidR="005F7632" w:rsidRPr="00BB4C30">
        <w:rPr>
          <w:rFonts w:ascii="Times New Roman" w:hAnsi="Times New Roman" w:cs="Times New Roman"/>
          <w:bCs/>
        </w:rPr>
        <w:t xml:space="preserve"> </w:t>
      </w:r>
      <w:r w:rsidRPr="00BB4C30">
        <w:rPr>
          <w:rFonts w:ascii="Times New Roman" w:hAnsi="Times New Roman" w:cs="Times New Roman"/>
          <w:bCs/>
        </w:rPr>
        <w:t>a</w:t>
      </w:r>
      <w:r w:rsidR="00BB4C30" w:rsidRPr="00BB4C30">
        <w:rPr>
          <w:rFonts w:ascii="Times New Roman" w:hAnsi="Times New Roman" w:cs="Times New Roman"/>
          <w:bCs/>
        </w:rPr>
        <w:t xml:space="preserve">s </w:t>
      </w:r>
      <w:r w:rsidRPr="00BB4C30">
        <w:rPr>
          <w:rFonts w:ascii="Times New Roman" w:hAnsi="Times New Roman" w:cs="Times New Roman"/>
          <w:bCs/>
        </w:rPr>
        <w:t>proposiç</w:t>
      </w:r>
      <w:r w:rsidR="00BB4C30" w:rsidRPr="00BB4C30">
        <w:rPr>
          <w:rFonts w:ascii="Times New Roman" w:hAnsi="Times New Roman" w:cs="Times New Roman"/>
          <w:bCs/>
        </w:rPr>
        <w:t>ões</w:t>
      </w:r>
      <w:r w:rsidRPr="00BB4C30">
        <w:rPr>
          <w:rFonts w:ascii="Times New Roman" w:hAnsi="Times New Roman" w:cs="Times New Roman"/>
          <w:bCs/>
        </w:rPr>
        <w:t xml:space="preserve"> </w:t>
      </w:r>
      <w:r w:rsidR="00BB4C30" w:rsidRPr="00BB4C30">
        <w:rPr>
          <w:rFonts w:ascii="Times New Roman" w:hAnsi="Times New Roman" w:cs="Times New Roman"/>
          <w:bCs/>
        </w:rPr>
        <w:t>são</w:t>
      </w:r>
      <w:r w:rsidRPr="00BB4C30">
        <w:rPr>
          <w:rFonts w:ascii="Times New Roman" w:hAnsi="Times New Roman" w:cs="Times New Roman"/>
          <w:bCs/>
        </w:rPr>
        <w:t xml:space="preserve"> </w:t>
      </w:r>
      <w:r w:rsidR="00BB4C30" w:rsidRPr="00BB4C30">
        <w:rPr>
          <w:rFonts w:ascii="Times New Roman" w:hAnsi="Times New Roman" w:cs="Times New Roman"/>
          <w:bCs/>
        </w:rPr>
        <w:t xml:space="preserve">de </w:t>
      </w:r>
      <w:r w:rsidRPr="00BB4C30">
        <w:rPr>
          <w:rFonts w:ascii="Times New Roman" w:hAnsi="Times New Roman" w:cs="Times New Roman"/>
          <w:bCs/>
        </w:rPr>
        <w:t>matéria de natureza legislativa e reúne</w:t>
      </w:r>
      <w:r w:rsidR="00BB4C30" w:rsidRPr="00BB4C30">
        <w:rPr>
          <w:rFonts w:ascii="Times New Roman" w:hAnsi="Times New Roman" w:cs="Times New Roman"/>
          <w:bCs/>
        </w:rPr>
        <w:t>m</w:t>
      </w:r>
      <w:r w:rsidRPr="00BB4C30">
        <w:rPr>
          <w:rFonts w:ascii="Times New Roman" w:hAnsi="Times New Roman" w:cs="Times New Roman"/>
          <w:bCs/>
        </w:rPr>
        <w:t xml:space="preserve"> condições de legalidade </w:t>
      </w:r>
      <w:r w:rsidRPr="00BB4C30">
        <w:rPr>
          <w:rFonts w:ascii="Times New Roman" w:hAnsi="Times New Roman" w:cs="Times New Roman"/>
          <w:bCs/>
          <w:i/>
        </w:rPr>
        <w:t>lato senso</w:t>
      </w:r>
      <w:r w:rsidRPr="00BB4C30">
        <w:rPr>
          <w:rFonts w:ascii="Times New Roman" w:hAnsi="Times New Roman" w:cs="Times New Roman"/>
          <w:bCs/>
        </w:rPr>
        <w:t xml:space="preserve"> apta</w:t>
      </w:r>
      <w:r w:rsidR="00BB4C30" w:rsidRPr="00BB4C30">
        <w:rPr>
          <w:rFonts w:ascii="Times New Roman" w:hAnsi="Times New Roman" w:cs="Times New Roman"/>
          <w:bCs/>
        </w:rPr>
        <w:t>s</w:t>
      </w:r>
      <w:r w:rsidRPr="00BB4C30">
        <w:rPr>
          <w:rFonts w:ascii="Times New Roman" w:hAnsi="Times New Roman" w:cs="Times New Roman"/>
          <w:bCs/>
        </w:rPr>
        <w:t xml:space="preserve"> a ser</w:t>
      </w:r>
      <w:r w:rsidR="00BB4C30" w:rsidRPr="00BB4C30">
        <w:rPr>
          <w:rFonts w:ascii="Times New Roman" w:hAnsi="Times New Roman" w:cs="Times New Roman"/>
          <w:bCs/>
        </w:rPr>
        <w:t>em</w:t>
      </w:r>
      <w:r w:rsidRPr="00BB4C30">
        <w:rPr>
          <w:rFonts w:ascii="Times New Roman" w:hAnsi="Times New Roman" w:cs="Times New Roman"/>
          <w:bCs/>
        </w:rPr>
        <w:t xml:space="preserve"> submetid</w:t>
      </w:r>
      <w:r w:rsidR="00BB4C30" w:rsidRPr="00BB4C30">
        <w:rPr>
          <w:rFonts w:ascii="Times New Roman" w:hAnsi="Times New Roman" w:cs="Times New Roman"/>
          <w:bCs/>
        </w:rPr>
        <w:t>as</w:t>
      </w:r>
      <w:r w:rsidRPr="00BB4C30">
        <w:rPr>
          <w:rFonts w:ascii="Times New Roman" w:hAnsi="Times New Roman" w:cs="Times New Roman"/>
          <w:bCs/>
        </w:rPr>
        <w:t xml:space="preserve"> ao Soberano Plenário, além das Comissões de Constituição, Justiça e Redação e Orçamento Finanças e Tributação</w:t>
      </w:r>
      <w:r w:rsidR="007D2F89" w:rsidRPr="00BB4C30">
        <w:rPr>
          <w:rFonts w:ascii="Times New Roman" w:hAnsi="Times New Roman" w:cs="Times New Roman"/>
          <w:bCs/>
        </w:rPr>
        <w:t>.</w:t>
      </w:r>
    </w:p>
    <w:p w14:paraId="60047035" w14:textId="77777777" w:rsidR="007D2F89" w:rsidRPr="00BB4C30" w:rsidRDefault="00D50C03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BB4C30">
        <w:rPr>
          <w:rFonts w:ascii="Times New Roman" w:hAnsi="Times New Roman" w:cs="Times New Roman"/>
          <w:bCs/>
        </w:rPr>
        <w:t>Qu</w:t>
      </w:r>
      <w:r w:rsidR="000C7695" w:rsidRPr="00BB4C30">
        <w:rPr>
          <w:rFonts w:ascii="Times New Roman" w:hAnsi="Times New Roman" w:cs="Times New Roman"/>
          <w:bCs/>
        </w:rPr>
        <w:t>ó</w:t>
      </w:r>
      <w:r w:rsidRPr="00BB4C30">
        <w:rPr>
          <w:rFonts w:ascii="Times New Roman" w:hAnsi="Times New Roman" w:cs="Times New Roman"/>
          <w:bCs/>
        </w:rPr>
        <w:t>rum: maioria simples.</w:t>
      </w:r>
    </w:p>
    <w:p w14:paraId="1771CC71" w14:textId="77777777" w:rsidR="007D2F89" w:rsidRPr="00BB4C30" w:rsidRDefault="00D50C03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</w:rPr>
      </w:pPr>
      <w:r w:rsidRPr="00BB4C30">
        <w:rPr>
          <w:rFonts w:ascii="Times New Roman" w:hAnsi="Times New Roman" w:cs="Times New Roman"/>
          <w:bCs/>
        </w:rPr>
        <w:t>É o parecer, contudo à consideração superior.</w:t>
      </w:r>
    </w:p>
    <w:p w14:paraId="26015543" w14:textId="4AA077B4" w:rsidR="007D2F89" w:rsidRPr="00BB4C30" w:rsidRDefault="004850C8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</w:rPr>
      </w:pPr>
      <w:r w:rsidRPr="00BB4C30">
        <w:rPr>
          <w:rFonts w:ascii="Times New Roman" w:hAnsi="Times New Roman" w:cs="Times New Roman"/>
        </w:rPr>
        <w:t>Quatro Irmãos</w:t>
      </w:r>
      <w:r w:rsidR="00E33709" w:rsidRPr="00BB4C30">
        <w:rPr>
          <w:rFonts w:ascii="Times New Roman" w:hAnsi="Times New Roman" w:cs="Times New Roman"/>
        </w:rPr>
        <w:t xml:space="preserve">, </w:t>
      </w:r>
      <w:r w:rsidR="00FA1E5F" w:rsidRPr="00BB4C30">
        <w:rPr>
          <w:rFonts w:ascii="Times New Roman" w:hAnsi="Times New Roman" w:cs="Times New Roman"/>
        </w:rPr>
        <w:t>04</w:t>
      </w:r>
      <w:r w:rsidR="00137D79" w:rsidRPr="00BB4C30">
        <w:rPr>
          <w:rFonts w:ascii="Times New Roman" w:hAnsi="Times New Roman" w:cs="Times New Roman"/>
        </w:rPr>
        <w:t xml:space="preserve"> de </w:t>
      </w:r>
      <w:r w:rsidR="00FA1E5F" w:rsidRPr="00BB4C30">
        <w:rPr>
          <w:rFonts w:ascii="Times New Roman" w:hAnsi="Times New Roman" w:cs="Times New Roman"/>
        </w:rPr>
        <w:t>março</w:t>
      </w:r>
      <w:r w:rsidRPr="00BB4C30">
        <w:rPr>
          <w:rFonts w:ascii="Times New Roman" w:hAnsi="Times New Roman" w:cs="Times New Roman"/>
        </w:rPr>
        <w:t xml:space="preserve"> de 20</w:t>
      </w:r>
      <w:r w:rsidR="00084419" w:rsidRPr="00BB4C30">
        <w:rPr>
          <w:rFonts w:ascii="Times New Roman" w:hAnsi="Times New Roman" w:cs="Times New Roman"/>
        </w:rPr>
        <w:t>2</w:t>
      </w:r>
      <w:r w:rsidR="007D2F89" w:rsidRPr="00BB4C30">
        <w:rPr>
          <w:rFonts w:ascii="Times New Roman" w:hAnsi="Times New Roman" w:cs="Times New Roman"/>
        </w:rPr>
        <w:t>4</w:t>
      </w:r>
      <w:r w:rsidR="00281B0F" w:rsidRPr="00BB4C30">
        <w:rPr>
          <w:rFonts w:ascii="Times New Roman" w:hAnsi="Times New Roman" w:cs="Times New Roman"/>
        </w:rPr>
        <w:t>.</w:t>
      </w:r>
    </w:p>
    <w:p w14:paraId="145A1AC9" w14:textId="77777777" w:rsidR="007D2F89" w:rsidRPr="00BB4C30" w:rsidRDefault="007D2F89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</w:rPr>
      </w:pPr>
    </w:p>
    <w:p w14:paraId="6DFC99E7" w14:textId="77777777" w:rsidR="007D2F89" w:rsidRPr="00BB4C30" w:rsidRDefault="00542383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</w:rPr>
      </w:pPr>
      <w:r w:rsidRPr="00BB4C30">
        <w:rPr>
          <w:rFonts w:ascii="Times New Roman" w:hAnsi="Times New Roman" w:cs="Times New Roman"/>
          <w:b/>
        </w:rPr>
        <w:t>GI</w:t>
      </w:r>
      <w:r w:rsidR="00B33FD0" w:rsidRPr="00BB4C30">
        <w:rPr>
          <w:rFonts w:ascii="Times New Roman" w:hAnsi="Times New Roman" w:cs="Times New Roman"/>
          <w:b/>
        </w:rPr>
        <w:t>L</w:t>
      </w:r>
      <w:r w:rsidRPr="00BB4C30">
        <w:rPr>
          <w:rFonts w:ascii="Times New Roman" w:hAnsi="Times New Roman" w:cs="Times New Roman"/>
          <w:b/>
        </w:rPr>
        <w:t>VAN MUSTCHALL</w:t>
      </w:r>
    </w:p>
    <w:p w14:paraId="2F28101C" w14:textId="3B600716" w:rsidR="0088639B" w:rsidRPr="00BB4C30" w:rsidRDefault="0088639B" w:rsidP="00BB4C30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</w:rPr>
      </w:pPr>
      <w:r w:rsidRPr="00BB4C30">
        <w:rPr>
          <w:rFonts w:ascii="Times New Roman" w:hAnsi="Times New Roman" w:cs="Times New Roman"/>
          <w:b/>
        </w:rPr>
        <w:t>OAB/RS 1</w:t>
      </w:r>
      <w:r w:rsidR="00542383" w:rsidRPr="00BB4C30">
        <w:rPr>
          <w:rFonts w:ascii="Times New Roman" w:hAnsi="Times New Roman" w:cs="Times New Roman"/>
          <w:b/>
        </w:rPr>
        <w:t>10.347</w:t>
      </w:r>
    </w:p>
    <w:sectPr w:rsidR="0088639B" w:rsidRPr="00BB4C30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85B5" w14:textId="77777777" w:rsidR="00B20EFC" w:rsidRDefault="00B20EFC" w:rsidP="00556980">
      <w:pPr>
        <w:spacing w:after="0" w:line="240" w:lineRule="auto"/>
      </w:pPr>
      <w:r>
        <w:separator/>
      </w:r>
    </w:p>
  </w:endnote>
  <w:endnote w:type="continuationSeparator" w:id="0">
    <w:p w14:paraId="398E77FE" w14:textId="77777777" w:rsidR="00B20EFC" w:rsidRDefault="00B20EFC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2CC2" w14:textId="77777777" w:rsidR="00B20EFC" w:rsidRDefault="00B20EFC" w:rsidP="00556980">
      <w:pPr>
        <w:spacing w:after="0" w:line="240" w:lineRule="auto"/>
      </w:pPr>
      <w:r>
        <w:separator/>
      </w:r>
    </w:p>
  </w:footnote>
  <w:footnote w:type="continuationSeparator" w:id="0">
    <w:p w14:paraId="10D35F6E" w14:textId="77777777" w:rsidR="00B20EFC" w:rsidRDefault="00B20EFC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359"/>
    <w:multiLevelType w:val="hybridMultilevel"/>
    <w:tmpl w:val="51988BDA"/>
    <w:lvl w:ilvl="0" w:tplc="266A3798">
      <w:start w:val="1"/>
      <w:numFmt w:val="upperRoman"/>
      <w:lvlText w:val="%1-"/>
      <w:lvlJc w:val="left"/>
      <w:pPr>
        <w:tabs>
          <w:tab w:val="num" w:pos="120"/>
        </w:tabs>
        <w:ind w:left="1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44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0D91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B6C8A"/>
    <w:rsid w:val="001D0BC5"/>
    <w:rsid w:val="001D65BD"/>
    <w:rsid w:val="00204DFC"/>
    <w:rsid w:val="00232A03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0820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47E26"/>
    <w:rsid w:val="00653301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8E5AA5"/>
    <w:rsid w:val="00902883"/>
    <w:rsid w:val="00912984"/>
    <w:rsid w:val="0092594B"/>
    <w:rsid w:val="00945947"/>
    <w:rsid w:val="009702E5"/>
    <w:rsid w:val="00974FBB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3B05"/>
    <w:rsid w:val="00AB4DE3"/>
    <w:rsid w:val="00AE6822"/>
    <w:rsid w:val="00AE78E2"/>
    <w:rsid w:val="00B07F4A"/>
    <w:rsid w:val="00B20EFC"/>
    <w:rsid w:val="00B33FD0"/>
    <w:rsid w:val="00B34776"/>
    <w:rsid w:val="00B4591F"/>
    <w:rsid w:val="00B670CE"/>
    <w:rsid w:val="00B721B5"/>
    <w:rsid w:val="00B8283B"/>
    <w:rsid w:val="00B85B6E"/>
    <w:rsid w:val="00B966BE"/>
    <w:rsid w:val="00BA2348"/>
    <w:rsid w:val="00BB4C30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040D9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4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2</cp:revision>
  <cp:lastPrinted>2024-02-20T20:45:00Z</cp:lastPrinted>
  <dcterms:created xsi:type="dcterms:W3CDTF">2024-03-05T13:36:00Z</dcterms:created>
  <dcterms:modified xsi:type="dcterms:W3CDTF">2024-03-05T13:36:00Z</dcterms:modified>
</cp:coreProperties>
</file>