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71030D60" w:rsidR="00B8283B" w:rsidRPr="00AC7AD3" w:rsidRDefault="00B8283B" w:rsidP="00D97B69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  <w:r w:rsidRPr="00AC7AD3">
        <w:rPr>
          <w:rFonts w:ascii="Times New Roman" w:hAnsi="Times New Roman" w:cs="Times New Roman"/>
          <w:b/>
          <w:u w:val="single"/>
        </w:rPr>
        <w:t xml:space="preserve">PARECER JURÍDICO Nº. </w:t>
      </w:r>
      <w:r w:rsidR="007241CC">
        <w:rPr>
          <w:rFonts w:ascii="Times New Roman" w:hAnsi="Times New Roman" w:cs="Times New Roman"/>
          <w:b/>
          <w:u w:val="single"/>
        </w:rPr>
        <w:t>14</w:t>
      </w:r>
      <w:r w:rsidRPr="00AC7AD3">
        <w:rPr>
          <w:rFonts w:ascii="Times New Roman" w:hAnsi="Times New Roman" w:cs="Times New Roman"/>
          <w:b/>
          <w:u w:val="single"/>
        </w:rPr>
        <w:t>/20</w:t>
      </w:r>
      <w:r w:rsidR="00281B0F" w:rsidRPr="00AC7AD3">
        <w:rPr>
          <w:rFonts w:ascii="Times New Roman" w:hAnsi="Times New Roman" w:cs="Times New Roman"/>
          <w:b/>
          <w:u w:val="single"/>
        </w:rPr>
        <w:t>2</w:t>
      </w:r>
      <w:r w:rsidR="00CC0E4A" w:rsidRPr="00AC7AD3">
        <w:rPr>
          <w:rFonts w:ascii="Times New Roman" w:hAnsi="Times New Roman" w:cs="Times New Roman"/>
          <w:b/>
          <w:u w:val="single"/>
        </w:rPr>
        <w:t>4</w:t>
      </w:r>
    </w:p>
    <w:p w14:paraId="3EDB5568" w14:textId="77777777" w:rsidR="00CC0E4A" w:rsidRPr="00AC7AD3" w:rsidRDefault="00CC0E4A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u w:val="single"/>
        </w:rPr>
      </w:pPr>
    </w:p>
    <w:p w14:paraId="59036C74" w14:textId="2000D7F1" w:rsidR="00DF026E" w:rsidRDefault="0003781F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Ref</w:t>
      </w:r>
      <w:r w:rsidR="006B1242" w:rsidRPr="00AC7AD3">
        <w:rPr>
          <w:rFonts w:ascii="Times New Roman" w:hAnsi="Times New Roman" w:cs="Times New Roman"/>
          <w:b/>
          <w:bCs/>
        </w:rPr>
        <w:t>erente a:</w:t>
      </w:r>
      <w:r w:rsidR="00FA1E5F" w:rsidRPr="00AC7AD3">
        <w:rPr>
          <w:rFonts w:ascii="Times New Roman" w:hAnsi="Times New Roman" w:cs="Times New Roman"/>
          <w:b/>
          <w:bCs/>
        </w:rPr>
        <w:t xml:space="preserve"> </w:t>
      </w:r>
      <w:r w:rsidR="00C566CE" w:rsidRPr="00AC7AD3">
        <w:rPr>
          <w:rFonts w:ascii="Times New Roman" w:hAnsi="Times New Roman" w:cs="Times New Roman"/>
          <w:b/>
          <w:bCs/>
        </w:rPr>
        <w:t>Projeto de Lei Municipal nº 0</w:t>
      </w:r>
      <w:r w:rsidR="00040D91" w:rsidRPr="00AC7AD3">
        <w:rPr>
          <w:rFonts w:ascii="Times New Roman" w:hAnsi="Times New Roman" w:cs="Times New Roman"/>
          <w:b/>
          <w:bCs/>
        </w:rPr>
        <w:t>1</w:t>
      </w:r>
      <w:r w:rsidR="00B512EF" w:rsidRPr="00AC7AD3">
        <w:rPr>
          <w:rFonts w:ascii="Times New Roman" w:hAnsi="Times New Roman" w:cs="Times New Roman"/>
          <w:b/>
          <w:bCs/>
        </w:rPr>
        <w:t>5</w:t>
      </w:r>
      <w:r w:rsidR="00C566CE" w:rsidRPr="00AC7AD3">
        <w:rPr>
          <w:rFonts w:ascii="Times New Roman" w:hAnsi="Times New Roman" w:cs="Times New Roman"/>
          <w:b/>
          <w:bCs/>
        </w:rPr>
        <w:t>/2024, que “</w:t>
      </w:r>
      <w:r w:rsidR="00B512EF" w:rsidRPr="00AC7AD3">
        <w:rPr>
          <w:rFonts w:ascii="Times New Roman" w:hAnsi="Times New Roman" w:cs="Times New Roman"/>
          <w:b/>
          <w:bCs/>
        </w:rPr>
        <w:t>INSTITUI O DIÁRIO OFICIAL ELETRÔNICO</w:t>
      </w:r>
      <w:r w:rsidR="00653301" w:rsidRPr="00AC7AD3">
        <w:rPr>
          <w:rFonts w:ascii="Times New Roman" w:hAnsi="Times New Roman" w:cs="Times New Roman"/>
          <w:b/>
          <w:bCs/>
        </w:rPr>
        <w:t>.”</w:t>
      </w:r>
    </w:p>
    <w:p w14:paraId="1A7220D5" w14:textId="77777777" w:rsidR="00D97B69" w:rsidRPr="00AC7AD3" w:rsidRDefault="00D97B69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66AE6584" w14:textId="127EAC6D" w:rsidR="00CC0E4A" w:rsidRPr="00AC7AD3" w:rsidRDefault="00723181" w:rsidP="00D97B69">
      <w:pPr>
        <w:tabs>
          <w:tab w:val="left" w:pos="993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AC7AD3">
        <w:rPr>
          <w:rFonts w:ascii="Times New Roman" w:hAnsi="Times New Roman" w:cs="Times New Roman"/>
          <w:b/>
        </w:rPr>
        <w:t>I – RELATÓRIO</w:t>
      </w:r>
    </w:p>
    <w:p w14:paraId="2CAA7129" w14:textId="3456E639" w:rsidR="00CC0E4A" w:rsidRPr="00AC7AD3" w:rsidRDefault="00CC0E4A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Trata-se o presente parecer acerca de análise do Projeto</w:t>
      </w:r>
      <w:r w:rsidR="006B1242" w:rsidRPr="00AC7AD3">
        <w:rPr>
          <w:rFonts w:ascii="Times New Roman" w:hAnsi="Times New Roman" w:cs="Times New Roman"/>
        </w:rPr>
        <w:t xml:space="preserve"> acima identificado, sendo</w:t>
      </w:r>
      <w:r w:rsidR="00390E01" w:rsidRPr="00AC7AD3">
        <w:rPr>
          <w:rFonts w:ascii="Times New Roman" w:hAnsi="Times New Roman" w:cs="Times New Roman"/>
        </w:rPr>
        <w:t xml:space="preserve"> </w:t>
      </w:r>
      <w:r w:rsidRPr="00AC7AD3">
        <w:rPr>
          <w:rFonts w:ascii="Times New Roman" w:hAnsi="Times New Roman" w:cs="Times New Roman"/>
        </w:rPr>
        <w:t>de autoria do Executivo Municipa</w:t>
      </w:r>
      <w:r w:rsidR="00390E01" w:rsidRPr="00AC7AD3">
        <w:rPr>
          <w:rFonts w:ascii="Times New Roman" w:hAnsi="Times New Roman" w:cs="Times New Roman"/>
        </w:rPr>
        <w:t>l</w:t>
      </w:r>
      <w:r w:rsidR="00D50C03" w:rsidRPr="00AC7AD3">
        <w:rPr>
          <w:rFonts w:ascii="Times New Roman" w:hAnsi="Times New Roman" w:cs="Times New Roman"/>
        </w:rPr>
        <w:t>,</w:t>
      </w:r>
      <w:r w:rsidR="00390E01" w:rsidRPr="00AC7AD3">
        <w:rPr>
          <w:rFonts w:ascii="Times New Roman" w:hAnsi="Times New Roman" w:cs="Times New Roman"/>
        </w:rPr>
        <w:t xml:space="preserve"> que </w:t>
      </w:r>
      <w:r w:rsidR="00B85B6E" w:rsidRPr="00AC7AD3">
        <w:rPr>
          <w:rFonts w:ascii="Times New Roman" w:hAnsi="Times New Roman" w:cs="Times New Roman"/>
        </w:rPr>
        <w:t>que tem por objetivo</w:t>
      </w:r>
      <w:r w:rsidR="00B512EF" w:rsidRPr="00AC7AD3">
        <w:rPr>
          <w:rFonts w:ascii="Times New Roman" w:hAnsi="Times New Roman" w:cs="Times New Roman"/>
        </w:rPr>
        <w:t xml:space="preserve"> criar o Diário Oficial Eletrônico no Munícipio de Quatro Irmãos, para que seja utilizado como veículo oficial de comunicação.</w:t>
      </w:r>
    </w:p>
    <w:p w14:paraId="4368FAF6" w14:textId="20A986E0" w:rsidR="003E6484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É o breve relato dos fatos. Passa-se à apreciação.</w:t>
      </w:r>
    </w:p>
    <w:p w14:paraId="60127A11" w14:textId="77777777" w:rsidR="00390E01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II – FUNDAMENTAÇÃO</w:t>
      </w:r>
    </w:p>
    <w:p w14:paraId="04E842CD" w14:textId="714CDD42" w:rsidR="00647E26" w:rsidRDefault="005F7632" w:rsidP="00D97B69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AC7AD3">
        <w:rPr>
          <w:rFonts w:ascii="Times New Roman" w:hAnsi="Times New Roman" w:cs="Times New Roman"/>
          <w:bCs/>
        </w:rPr>
        <w:t xml:space="preserve">A proposição acima nominada veio acompanhada da correspondente justificativa e </w:t>
      </w:r>
      <w:r w:rsidRPr="00AC7AD3">
        <w:rPr>
          <w:rFonts w:ascii="Times New Roman" w:hAnsi="Times New Roman" w:cs="Times New Roman"/>
        </w:rPr>
        <w:t>afigura-se revestida da condição legalidade no que concerne à competência (art</w:t>
      </w:r>
      <w:r w:rsidR="00040D91" w:rsidRPr="00AC7AD3">
        <w:rPr>
          <w:rFonts w:ascii="Times New Roman" w:hAnsi="Times New Roman" w:cs="Times New Roman"/>
        </w:rPr>
        <w:t xml:space="preserve">. 5, I e II, </w:t>
      </w:r>
      <w:r w:rsidRPr="00AC7AD3">
        <w:rPr>
          <w:rFonts w:ascii="Times New Roman" w:hAnsi="Times New Roman" w:cs="Times New Roman"/>
        </w:rPr>
        <w:t xml:space="preserve">29, I e III) e quanto à iniciativa, que é privativa do Chefe do Executivo (art. 49, III e IV), sendo os dispositivos destacados da Lei Orgânica do Município. </w:t>
      </w:r>
      <w:r w:rsidR="00040D91" w:rsidRPr="00AC7AD3">
        <w:rPr>
          <w:rFonts w:ascii="Times New Roman" w:eastAsia="Times New Roman" w:hAnsi="Times New Roman" w:cs="Times New Roman"/>
          <w:lang w:eastAsia="pt-BR"/>
        </w:rPr>
        <w:t> </w:t>
      </w:r>
    </w:p>
    <w:p w14:paraId="4B9D7DF1" w14:textId="46469F75" w:rsidR="00843BDB" w:rsidRPr="00843BDB" w:rsidRDefault="00843BDB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843BDB">
        <w:rPr>
          <w:rFonts w:ascii="Times New Roman" w:hAnsi="Times New Roman" w:cs="Times New Roman"/>
          <w:bCs/>
        </w:rPr>
        <w:t>Primeiramente, destacamos que a matéria ora tratada, encontra respaldo no inciso</w:t>
      </w:r>
      <w:r>
        <w:rPr>
          <w:rFonts w:ascii="Times New Roman" w:hAnsi="Times New Roman" w:cs="Times New Roman"/>
          <w:bCs/>
        </w:rPr>
        <w:t xml:space="preserve"> I</w:t>
      </w:r>
      <w:r w:rsidRPr="00843BDB">
        <w:rPr>
          <w:rFonts w:ascii="Times New Roman" w:hAnsi="Times New Roman" w:cs="Times New Roman"/>
          <w:bCs/>
        </w:rPr>
        <w:t xml:space="preserve"> do artigo 30 da Constituição Federal de 1988, por se tratar de assunto de </w:t>
      </w:r>
      <w:r w:rsidRPr="00843BDB">
        <w:rPr>
          <w:rFonts w:ascii="Times New Roman" w:hAnsi="Times New Roman" w:cs="Times New Roman"/>
          <w:bCs/>
        </w:rPr>
        <w:t>interesse</w:t>
      </w:r>
      <w:r w:rsidRPr="00843BDB">
        <w:rPr>
          <w:rFonts w:ascii="Times New Roman" w:hAnsi="Times New Roman" w:cs="Times New Roman"/>
          <w:bCs/>
        </w:rPr>
        <w:t xml:space="preserve"> local:</w:t>
      </w:r>
    </w:p>
    <w:p w14:paraId="73F5712C" w14:textId="77777777" w:rsidR="00843BDB" w:rsidRPr="00843BDB" w:rsidRDefault="00843BDB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43BDB">
        <w:rPr>
          <w:rFonts w:ascii="Times New Roman" w:hAnsi="Times New Roman" w:cs="Times New Roman"/>
          <w:bCs/>
          <w:i/>
          <w:iCs/>
        </w:rPr>
        <w:t>Art. 30. Compete aos Municípios:</w:t>
      </w:r>
    </w:p>
    <w:p w14:paraId="16983954" w14:textId="2A039108" w:rsidR="00843BDB" w:rsidRPr="00843BDB" w:rsidRDefault="00843BDB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43BDB">
        <w:rPr>
          <w:rFonts w:ascii="Times New Roman" w:hAnsi="Times New Roman" w:cs="Times New Roman"/>
          <w:bCs/>
          <w:i/>
          <w:iCs/>
        </w:rPr>
        <w:t>I -legislar sobre assuntos de interesse local;</w:t>
      </w:r>
    </w:p>
    <w:p w14:paraId="122706EB" w14:textId="77777777" w:rsidR="00AC7AD3" w:rsidRPr="00AC7AD3" w:rsidRDefault="00AC7AD3" w:rsidP="00D97B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Em síntese, da justificativa que acompanha o projeto, a proposição visa ampliar a publicidade e a transparência dos atos da Administração.</w:t>
      </w:r>
    </w:p>
    <w:p w14:paraId="7E411206" w14:textId="77777777" w:rsidR="00AC7AD3" w:rsidRPr="00AC7AD3" w:rsidRDefault="00AC7AD3" w:rsidP="00D97B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A matéria é de natureza legislativa.</w:t>
      </w:r>
    </w:p>
    <w:p w14:paraId="549C7AFC" w14:textId="1FF3C9B7" w:rsidR="00AC7AD3" w:rsidRPr="00AC7AD3" w:rsidRDefault="00AC7AD3" w:rsidP="00D97B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 xml:space="preserve">Sendo assim, considerando que o Município está primando pelos princípios da publicidade e transparência e que, com os acréscimos propostos, os atos administrativos ficarão disponíveis através de meios mais </w:t>
      </w:r>
      <w:r>
        <w:rPr>
          <w:rFonts w:ascii="Times New Roman" w:hAnsi="Times New Roman" w:cs="Times New Roman"/>
        </w:rPr>
        <w:t xml:space="preserve">eficientes </w:t>
      </w:r>
      <w:r w:rsidRPr="00AC7AD3">
        <w:rPr>
          <w:rFonts w:ascii="Times New Roman" w:hAnsi="Times New Roman" w:cs="Times New Roman"/>
        </w:rPr>
        <w:t>e acessíveis à</w:t>
      </w:r>
      <w:r>
        <w:rPr>
          <w:rFonts w:ascii="Times New Roman" w:hAnsi="Times New Roman" w:cs="Times New Roman"/>
        </w:rPr>
        <w:t xml:space="preserve"> população</w:t>
      </w:r>
      <w:r w:rsidRPr="00AC7AD3">
        <w:rPr>
          <w:rFonts w:ascii="Times New Roman" w:hAnsi="Times New Roman" w:cs="Times New Roman"/>
        </w:rPr>
        <w:t>, a proposição está revestida das condições de legalidade</w:t>
      </w:r>
      <w:r>
        <w:rPr>
          <w:rFonts w:ascii="Times New Roman" w:hAnsi="Times New Roman" w:cs="Times New Roman"/>
        </w:rPr>
        <w:t>.</w:t>
      </w:r>
    </w:p>
    <w:p w14:paraId="6515B1AC" w14:textId="545D2334" w:rsidR="00232A03" w:rsidRPr="00AC7AD3" w:rsidRDefault="00BB4C30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AC7AD3">
        <w:rPr>
          <w:rFonts w:ascii="Times New Roman" w:hAnsi="Times New Roman" w:cs="Times New Roman"/>
          <w:shd w:val="clear" w:color="auto" w:fill="FFFFFF"/>
        </w:rPr>
        <w:t>Diante do acima exposto, os projetos reúnem condições de legalidade </w:t>
      </w:r>
      <w:r w:rsidRPr="00AC7AD3">
        <w:rPr>
          <w:rFonts w:ascii="Times New Roman" w:hAnsi="Times New Roman" w:cs="Times New Roman"/>
          <w:i/>
          <w:iCs/>
          <w:shd w:val="clear" w:color="auto" w:fill="FFFFFF"/>
        </w:rPr>
        <w:t>lato senso</w:t>
      </w:r>
      <w:r w:rsidRPr="00AC7AD3">
        <w:rPr>
          <w:rFonts w:ascii="Times New Roman" w:hAnsi="Times New Roman" w:cs="Times New Roman"/>
          <w:shd w:val="clear" w:color="auto" w:fill="FFFFFF"/>
        </w:rPr>
        <w:t> e estão aptos a serem submetidos ao Soberano Plenário, além das Comissões de Constituição, Justiça e Redação</w:t>
      </w:r>
      <w:r w:rsidR="00AC7AD3">
        <w:rPr>
          <w:rFonts w:ascii="Times New Roman" w:hAnsi="Times New Roman" w:cs="Times New Roman"/>
          <w:shd w:val="clear" w:color="auto" w:fill="FFFFFF"/>
        </w:rPr>
        <w:t>.</w:t>
      </w:r>
    </w:p>
    <w:p w14:paraId="0268E378" w14:textId="22F67C92" w:rsidR="007D2F89" w:rsidRPr="00AC7AD3" w:rsidRDefault="00DF026E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III – DA CONCLUSÃO</w:t>
      </w:r>
    </w:p>
    <w:p w14:paraId="6D470583" w14:textId="1F2024CC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AC7AD3">
        <w:rPr>
          <w:rFonts w:ascii="Times New Roman" w:hAnsi="Times New Roman" w:cs="Times New Roman"/>
          <w:bCs/>
        </w:rPr>
        <w:t>Dessa forma,</w:t>
      </w:r>
      <w:r w:rsidR="005F7632" w:rsidRPr="00AC7AD3">
        <w:rPr>
          <w:rFonts w:ascii="Times New Roman" w:hAnsi="Times New Roman" w:cs="Times New Roman"/>
          <w:bCs/>
        </w:rPr>
        <w:t xml:space="preserve"> </w:t>
      </w:r>
      <w:r w:rsidRPr="00AC7AD3">
        <w:rPr>
          <w:rFonts w:ascii="Times New Roman" w:hAnsi="Times New Roman" w:cs="Times New Roman"/>
          <w:bCs/>
        </w:rPr>
        <w:t>a</w:t>
      </w:r>
      <w:r w:rsidR="00BB4C30" w:rsidRPr="00AC7AD3">
        <w:rPr>
          <w:rFonts w:ascii="Times New Roman" w:hAnsi="Times New Roman" w:cs="Times New Roman"/>
          <w:bCs/>
        </w:rPr>
        <w:t xml:space="preserve">s </w:t>
      </w:r>
      <w:r w:rsidRPr="00AC7AD3">
        <w:rPr>
          <w:rFonts w:ascii="Times New Roman" w:hAnsi="Times New Roman" w:cs="Times New Roman"/>
          <w:bCs/>
        </w:rPr>
        <w:t>proposiç</w:t>
      </w:r>
      <w:r w:rsidR="00BB4C30" w:rsidRPr="00AC7AD3">
        <w:rPr>
          <w:rFonts w:ascii="Times New Roman" w:hAnsi="Times New Roman" w:cs="Times New Roman"/>
          <w:bCs/>
        </w:rPr>
        <w:t>ões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>são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 xml:space="preserve">de </w:t>
      </w:r>
      <w:r w:rsidRPr="00AC7AD3">
        <w:rPr>
          <w:rFonts w:ascii="Times New Roman" w:hAnsi="Times New Roman" w:cs="Times New Roman"/>
          <w:bCs/>
        </w:rPr>
        <w:t>matéria de natureza legislativa e reúne</w:t>
      </w:r>
      <w:r w:rsidR="00BB4C30" w:rsidRPr="00AC7AD3">
        <w:rPr>
          <w:rFonts w:ascii="Times New Roman" w:hAnsi="Times New Roman" w:cs="Times New Roman"/>
          <w:bCs/>
        </w:rPr>
        <w:t>m</w:t>
      </w:r>
      <w:r w:rsidRPr="00AC7AD3">
        <w:rPr>
          <w:rFonts w:ascii="Times New Roman" w:hAnsi="Times New Roman" w:cs="Times New Roman"/>
          <w:bCs/>
        </w:rPr>
        <w:t xml:space="preserve"> condições de legalidade </w:t>
      </w:r>
      <w:r w:rsidRPr="00AC7AD3">
        <w:rPr>
          <w:rFonts w:ascii="Times New Roman" w:hAnsi="Times New Roman" w:cs="Times New Roman"/>
          <w:bCs/>
          <w:i/>
        </w:rPr>
        <w:t>lato senso</w:t>
      </w:r>
      <w:r w:rsidRPr="00AC7AD3">
        <w:rPr>
          <w:rFonts w:ascii="Times New Roman" w:hAnsi="Times New Roman" w:cs="Times New Roman"/>
          <w:bCs/>
        </w:rPr>
        <w:t xml:space="preserve"> apta</w:t>
      </w:r>
      <w:r w:rsidR="00BB4C30" w:rsidRPr="00AC7AD3">
        <w:rPr>
          <w:rFonts w:ascii="Times New Roman" w:hAnsi="Times New Roman" w:cs="Times New Roman"/>
          <w:bCs/>
        </w:rPr>
        <w:t>s</w:t>
      </w:r>
      <w:r w:rsidRPr="00AC7AD3">
        <w:rPr>
          <w:rFonts w:ascii="Times New Roman" w:hAnsi="Times New Roman" w:cs="Times New Roman"/>
          <w:bCs/>
        </w:rPr>
        <w:t xml:space="preserve"> a ser</w:t>
      </w:r>
      <w:r w:rsidR="00BB4C30" w:rsidRPr="00AC7AD3">
        <w:rPr>
          <w:rFonts w:ascii="Times New Roman" w:hAnsi="Times New Roman" w:cs="Times New Roman"/>
          <w:bCs/>
        </w:rPr>
        <w:t>em</w:t>
      </w:r>
      <w:r w:rsidRPr="00AC7AD3">
        <w:rPr>
          <w:rFonts w:ascii="Times New Roman" w:hAnsi="Times New Roman" w:cs="Times New Roman"/>
          <w:bCs/>
        </w:rPr>
        <w:t xml:space="preserve"> submetid</w:t>
      </w:r>
      <w:r w:rsidR="00BB4C30" w:rsidRPr="00AC7AD3">
        <w:rPr>
          <w:rFonts w:ascii="Times New Roman" w:hAnsi="Times New Roman" w:cs="Times New Roman"/>
          <w:bCs/>
        </w:rPr>
        <w:t>as</w:t>
      </w:r>
      <w:r w:rsidRPr="00AC7AD3">
        <w:rPr>
          <w:rFonts w:ascii="Times New Roman" w:hAnsi="Times New Roman" w:cs="Times New Roman"/>
          <w:bCs/>
        </w:rPr>
        <w:t xml:space="preserve"> ao Soberano Plenário, além das Comissões de Constituição, Justiça e Redação</w:t>
      </w:r>
      <w:r w:rsidR="00AC7AD3">
        <w:rPr>
          <w:rFonts w:ascii="Times New Roman" w:hAnsi="Times New Roman" w:cs="Times New Roman"/>
          <w:bCs/>
        </w:rPr>
        <w:t>.</w:t>
      </w:r>
    </w:p>
    <w:p w14:paraId="60047035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Qu</w:t>
      </w:r>
      <w:r w:rsidR="000C7695" w:rsidRPr="00AC7AD3">
        <w:rPr>
          <w:rFonts w:ascii="Times New Roman" w:hAnsi="Times New Roman" w:cs="Times New Roman"/>
          <w:bCs/>
        </w:rPr>
        <w:t>ó</w:t>
      </w:r>
      <w:r w:rsidRPr="00AC7AD3">
        <w:rPr>
          <w:rFonts w:ascii="Times New Roman" w:hAnsi="Times New Roman" w:cs="Times New Roman"/>
          <w:bCs/>
        </w:rPr>
        <w:t>rum: maioria simples.</w:t>
      </w:r>
    </w:p>
    <w:p w14:paraId="1771CC71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É o parecer, contudo à consideração superior.</w:t>
      </w:r>
    </w:p>
    <w:p w14:paraId="26015543" w14:textId="18ABDDE5" w:rsidR="007D2F89" w:rsidRPr="00AC7AD3" w:rsidRDefault="004850C8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Quatro Irmãos</w:t>
      </w:r>
      <w:r w:rsidR="00E33709" w:rsidRPr="00AC7AD3">
        <w:rPr>
          <w:rFonts w:ascii="Times New Roman" w:hAnsi="Times New Roman" w:cs="Times New Roman"/>
        </w:rPr>
        <w:t xml:space="preserve">, </w:t>
      </w:r>
      <w:r w:rsidR="00AC7AD3">
        <w:rPr>
          <w:rFonts w:ascii="Times New Roman" w:hAnsi="Times New Roman" w:cs="Times New Roman"/>
        </w:rPr>
        <w:t>18</w:t>
      </w:r>
      <w:r w:rsidR="00137D79" w:rsidRPr="00AC7AD3">
        <w:rPr>
          <w:rFonts w:ascii="Times New Roman" w:hAnsi="Times New Roman" w:cs="Times New Roman"/>
        </w:rPr>
        <w:t xml:space="preserve"> de </w:t>
      </w:r>
      <w:r w:rsidR="00FA1E5F" w:rsidRPr="00AC7AD3">
        <w:rPr>
          <w:rFonts w:ascii="Times New Roman" w:hAnsi="Times New Roman" w:cs="Times New Roman"/>
        </w:rPr>
        <w:t>março</w:t>
      </w:r>
      <w:r w:rsidRPr="00AC7AD3">
        <w:rPr>
          <w:rFonts w:ascii="Times New Roman" w:hAnsi="Times New Roman" w:cs="Times New Roman"/>
        </w:rPr>
        <w:t xml:space="preserve"> de 20</w:t>
      </w:r>
      <w:r w:rsidR="00084419" w:rsidRPr="00AC7AD3">
        <w:rPr>
          <w:rFonts w:ascii="Times New Roman" w:hAnsi="Times New Roman" w:cs="Times New Roman"/>
        </w:rPr>
        <w:t>2</w:t>
      </w:r>
      <w:r w:rsidR="007D2F89" w:rsidRPr="00AC7AD3">
        <w:rPr>
          <w:rFonts w:ascii="Times New Roman" w:hAnsi="Times New Roman" w:cs="Times New Roman"/>
        </w:rPr>
        <w:t>4</w:t>
      </w:r>
      <w:r w:rsidR="00281B0F" w:rsidRPr="00AC7AD3">
        <w:rPr>
          <w:rFonts w:ascii="Times New Roman" w:hAnsi="Times New Roman" w:cs="Times New Roman"/>
        </w:rPr>
        <w:t>.</w:t>
      </w:r>
    </w:p>
    <w:p w14:paraId="1B67EA5A" w14:textId="77777777" w:rsidR="00AC7AD3" w:rsidRPr="00AC7AD3" w:rsidRDefault="00AC7AD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14:paraId="145A1AC9" w14:textId="77777777" w:rsidR="007D2F89" w:rsidRPr="00AC7AD3" w:rsidRDefault="007D2F89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</w:p>
    <w:p w14:paraId="6DFC99E7" w14:textId="77777777" w:rsidR="007D2F89" w:rsidRPr="00AC7AD3" w:rsidRDefault="0054238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GI</w:t>
      </w:r>
      <w:r w:rsidR="00B33FD0" w:rsidRPr="00AC7AD3">
        <w:rPr>
          <w:rFonts w:ascii="Times New Roman" w:hAnsi="Times New Roman" w:cs="Times New Roman"/>
          <w:b/>
        </w:rPr>
        <w:t>L</w:t>
      </w:r>
      <w:r w:rsidRPr="00AC7AD3">
        <w:rPr>
          <w:rFonts w:ascii="Times New Roman" w:hAnsi="Times New Roman" w:cs="Times New Roman"/>
          <w:b/>
        </w:rPr>
        <w:t>VAN MUSTCHALL</w:t>
      </w:r>
    </w:p>
    <w:p w14:paraId="2F28101C" w14:textId="3B600716" w:rsidR="0088639B" w:rsidRPr="00AC7AD3" w:rsidRDefault="0088639B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OAB/RS 1</w:t>
      </w:r>
      <w:r w:rsidR="00542383" w:rsidRPr="00AC7AD3">
        <w:rPr>
          <w:rFonts w:ascii="Times New Roman" w:hAnsi="Times New Roman" w:cs="Times New Roman"/>
          <w:b/>
        </w:rPr>
        <w:t>10.347</w:t>
      </w:r>
    </w:p>
    <w:sectPr w:rsidR="0088639B" w:rsidRPr="00AC7AD3" w:rsidSect="00CD4EFD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7763" w14:textId="77777777" w:rsidR="00CD4EFD" w:rsidRDefault="00CD4EFD" w:rsidP="00556980">
      <w:pPr>
        <w:spacing w:after="0" w:line="240" w:lineRule="auto"/>
      </w:pPr>
      <w:r>
        <w:separator/>
      </w:r>
    </w:p>
  </w:endnote>
  <w:endnote w:type="continuationSeparator" w:id="0">
    <w:p w14:paraId="5A8663C3" w14:textId="77777777" w:rsidR="00CD4EFD" w:rsidRDefault="00CD4EFD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67F1" w14:textId="77777777" w:rsidR="00CD4EFD" w:rsidRDefault="00CD4EFD" w:rsidP="00556980">
      <w:pPr>
        <w:spacing w:after="0" w:line="240" w:lineRule="auto"/>
      </w:pPr>
      <w:r>
        <w:separator/>
      </w:r>
    </w:p>
  </w:footnote>
  <w:footnote w:type="continuationSeparator" w:id="0">
    <w:p w14:paraId="2AAAB3B3" w14:textId="77777777" w:rsidR="00CD4EFD" w:rsidRDefault="00CD4EFD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D0BC5"/>
    <w:rsid w:val="001D65BD"/>
    <w:rsid w:val="00204DFC"/>
    <w:rsid w:val="00232A03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47E26"/>
    <w:rsid w:val="00653301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241CC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43BDB"/>
    <w:rsid w:val="008636CB"/>
    <w:rsid w:val="00867F3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C7AD3"/>
    <w:rsid w:val="00AE6822"/>
    <w:rsid w:val="00AE78E2"/>
    <w:rsid w:val="00B07F4A"/>
    <w:rsid w:val="00B20EFC"/>
    <w:rsid w:val="00B33FD0"/>
    <w:rsid w:val="00B34776"/>
    <w:rsid w:val="00B4591F"/>
    <w:rsid w:val="00B512EF"/>
    <w:rsid w:val="00B670CE"/>
    <w:rsid w:val="00B721B5"/>
    <w:rsid w:val="00B8283B"/>
    <w:rsid w:val="00B85B6E"/>
    <w:rsid w:val="00B966BE"/>
    <w:rsid w:val="00BA2348"/>
    <w:rsid w:val="00BB4C30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D4EFD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97B69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4</cp:revision>
  <cp:lastPrinted>2024-02-20T20:45:00Z</cp:lastPrinted>
  <dcterms:created xsi:type="dcterms:W3CDTF">2024-03-18T17:25:00Z</dcterms:created>
  <dcterms:modified xsi:type="dcterms:W3CDTF">2024-03-18T17:26:00Z</dcterms:modified>
</cp:coreProperties>
</file>