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20" w:rsidRPr="008D34F9" w:rsidRDefault="008D34F9" w:rsidP="0089071B">
      <w:pPr>
        <w:spacing w:line="360" w:lineRule="auto"/>
        <w:jc w:val="center"/>
        <w:rPr>
          <w:b/>
          <w:sz w:val="24"/>
        </w:rPr>
      </w:pPr>
      <w:r w:rsidRPr="008D34F9">
        <w:rPr>
          <w:b/>
          <w:sz w:val="24"/>
        </w:rPr>
        <w:t>COMISSÃO ORÇAMENTO, FINANÇAS E TRIBUTAÇÃO</w:t>
      </w:r>
    </w:p>
    <w:p w:rsidR="00F76920" w:rsidRPr="0089071B" w:rsidRDefault="00F76920" w:rsidP="0089071B">
      <w:pPr>
        <w:spacing w:line="360" w:lineRule="auto"/>
        <w:jc w:val="both"/>
        <w:rPr>
          <w:b/>
          <w:sz w:val="24"/>
        </w:rPr>
      </w:pPr>
    </w:p>
    <w:p w:rsidR="005F3411" w:rsidRPr="0089071B" w:rsidRDefault="005F3411" w:rsidP="0089071B">
      <w:pPr>
        <w:spacing w:line="360" w:lineRule="auto"/>
        <w:jc w:val="both"/>
        <w:rPr>
          <w:b/>
          <w:sz w:val="24"/>
        </w:rPr>
      </w:pPr>
    </w:p>
    <w:p w:rsidR="00F76920" w:rsidRPr="00E7255C" w:rsidRDefault="00F76920" w:rsidP="00E7255C">
      <w:pPr>
        <w:jc w:val="both"/>
        <w:rPr>
          <w:sz w:val="24"/>
        </w:rPr>
      </w:pPr>
      <w:r w:rsidRPr="0089071B">
        <w:rPr>
          <w:b/>
          <w:sz w:val="24"/>
        </w:rPr>
        <w:t>Presidente:</w:t>
      </w:r>
      <w:r w:rsidRPr="0089071B">
        <w:rPr>
          <w:sz w:val="24"/>
        </w:rPr>
        <w:t xml:space="preserve"> Ver. </w:t>
      </w:r>
      <w:r w:rsidR="00475114">
        <w:rPr>
          <w:sz w:val="24"/>
        </w:rPr>
        <w:t>Sedenir C. Berté</w:t>
      </w:r>
      <w:r w:rsidRPr="0089071B">
        <w:rPr>
          <w:sz w:val="24"/>
        </w:rPr>
        <w:t>.</w:t>
      </w:r>
    </w:p>
    <w:p w:rsidR="00F76920" w:rsidRDefault="00F76920" w:rsidP="00E7255C">
      <w:pPr>
        <w:rPr>
          <w:sz w:val="24"/>
        </w:rPr>
      </w:pPr>
      <w:r w:rsidRPr="0089071B">
        <w:rPr>
          <w:b/>
          <w:sz w:val="24"/>
        </w:rPr>
        <w:t>Relator:</w:t>
      </w:r>
      <w:r w:rsidRPr="0089071B">
        <w:rPr>
          <w:sz w:val="24"/>
        </w:rPr>
        <w:t xml:space="preserve"> Ver.</w:t>
      </w:r>
      <w:r w:rsidR="004614EB">
        <w:rPr>
          <w:sz w:val="24"/>
        </w:rPr>
        <w:t>Jair Dias dos Santos.</w:t>
      </w:r>
    </w:p>
    <w:p w:rsidR="004614EB" w:rsidRPr="004614EB" w:rsidRDefault="004614EB" w:rsidP="00E7255C">
      <w:pPr>
        <w:rPr>
          <w:sz w:val="24"/>
        </w:rPr>
      </w:pPr>
      <w:r w:rsidRPr="004614EB">
        <w:rPr>
          <w:b/>
          <w:sz w:val="24"/>
        </w:rPr>
        <w:t>Revisor</w:t>
      </w:r>
      <w:r>
        <w:rPr>
          <w:sz w:val="24"/>
        </w:rPr>
        <w:t xml:space="preserve">: </w:t>
      </w:r>
      <w:r w:rsidRPr="004614EB">
        <w:rPr>
          <w:sz w:val="24"/>
        </w:rPr>
        <w:t xml:space="preserve">Ver. </w:t>
      </w:r>
      <w:r w:rsidRPr="004614EB">
        <w:rPr>
          <w:sz w:val="24"/>
        </w:rPr>
        <w:t>Ademir Mustchall</w:t>
      </w:r>
    </w:p>
    <w:p w:rsidR="00F76920" w:rsidRPr="0089071B" w:rsidRDefault="00F76920" w:rsidP="0089071B">
      <w:pPr>
        <w:spacing w:line="360" w:lineRule="auto"/>
        <w:rPr>
          <w:sz w:val="24"/>
        </w:rPr>
      </w:pPr>
    </w:p>
    <w:p w:rsidR="00F76920" w:rsidRPr="0089071B" w:rsidRDefault="00F76920" w:rsidP="00E7255C">
      <w:pPr>
        <w:ind w:left="4253"/>
        <w:jc w:val="both"/>
        <w:rPr>
          <w:b/>
          <w:sz w:val="24"/>
        </w:rPr>
      </w:pPr>
      <w:r w:rsidRPr="0089071B">
        <w:rPr>
          <w:b/>
          <w:sz w:val="24"/>
        </w:rPr>
        <w:t xml:space="preserve">Parecer a </w:t>
      </w:r>
      <w:r w:rsidRPr="0089071B">
        <w:rPr>
          <w:b/>
          <w:bCs/>
          <w:sz w:val="24"/>
        </w:rPr>
        <w:t xml:space="preserve">Prestação de Contas </w:t>
      </w:r>
      <w:r w:rsidR="004614EB">
        <w:rPr>
          <w:b/>
          <w:bCs/>
          <w:sz w:val="24"/>
        </w:rPr>
        <w:t>Anuais</w:t>
      </w:r>
      <w:r w:rsidR="001F0872" w:rsidRPr="0089071B">
        <w:rPr>
          <w:b/>
          <w:bCs/>
          <w:sz w:val="24"/>
        </w:rPr>
        <w:t xml:space="preserve"> </w:t>
      </w:r>
      <w:r w:rsidRPr="0089071B">
        <w:rPr>
          <w:b/>
          <w:bCs/>
          <w:sz w:val="24"/>
        </w:rPr>
        <w:t>do Poder Executivo do Município referente ao exercício de 20</w:t>
      </w:r>
      <w:r w:rsidR="004614EB">
        <w:rPr>
          <w:b/>
          <w:bCs/>
          <w:sz w:val="24"/>
        </w:rPr>
        <w:t>20</w:t>
      </w:r>
      <w:r w:rsidRPr="0089071B">
        <w:rPr>
          <w:b/>
          <w:sz w:val="24"/>
        </w:rPr>
        <w:t>.</w:t>
      </w:r>
    </w:p>
    <w:p w:rsidR="00F76920" w:rsidRPr="0089071B" w:rsidRDefault="00F76920" w:rsidP="0089071B">
      <w:pPr>
        <w:spacing w:line="360" w:lineRule="auto"/>
        <w:jc w:val="both"/>
        <w:rPr>
          <w:sz w:val="24"/>
        </w:rPr>
      </w:pPr>
    </w:p>
    <w:p w:rsidR="00F76920" w:rsidRPr="0089071B" w:rsidRDefault="00F76920" w:rsidP="00B17065">
      <w:pPr>
        <w:numPr>
          <w:ilvl w:val="0"/>
          <w:numId w:val="2"/>
        </w:numPr>
        <w:spacing w:line="360" w:lineRule="auto"/>
        <w:ind w:left="0" w:firstLine="0"/>
        <w:jc w:val="both"/>
        <w:rPr>
          <w:b/>
          <w:sz w:val="24"/>
        </w:rPr>
      </w:pPr>
      <w:r w:rsidRPr="0089071B">
        <w:rPr>
          <w:b/>
          <w:sz w:val="24"/>
        </w:rPr>
        <w:t>RELATÓRIO</w:t>
      </w:r>
    </w:p>
    <w:p w:rsidR="00F76920" w:rsidRPr="0089071B" w:rsidRDefault="00F76920" w:rsidP="0089071B">
      <w:pPr>
        <w:spacing w:line="360" w:lineRule="auto"/>
        <w:jc w:val="both"/>
        <w:rPr>
          <w:b/>
          <w:sz w:val="24"/>
        </w:rPr>
      </w:pPr>
    </w:p>
    <w:p w:rsidR="00F76920" w:rsidRPr="008D34F9" w:rsidRDefault="00F76920" w:rsidP="008D34F9">
      <w:pPr>
        <w:spacing w:line="360" w:lineRule="auto"/>
        <w:ind w:firstLine="1701"/>
        <w:jc w:val="both"/>
        <w:rPr>
          <w:sz w:val="24"/>
        </w:rPr>
      </w:pPr>
      <w:r w:rsidRPr="0089071B">
        <w:rPr>
          <w:sz w:val="24"/>
        </w:rPr>
        <w:t xml:space="preserve">Trata-se da </w:t>
      </w:r>
      <w:r w:rsidRPr="0089071B">
        <w:rPr>
          <w:bCs/>
          <w:sz w:val="24"/>
        </w:rPr>
        <w:t xml:space="preserve">Prestação de Contas </w:t>
      </w:r>
      <w:r w:rsidR="001F0872" w:rsidRPr="0089071B">
        <w:rPr>
          <w:bCs/>
          <w:sz w:val="24"/>
        </w:rPr>
        <w:t xml:space="preserve">de Governo </w:t>
      </w:r>
      <w:r w:rsidRPr="0089071B">
        <w:rPr>
          <w:bCs/>
          <w:sz w:val="24"/>
        </w:rPr>
        <w:t>do Poder Executivo do Município de Quatro Irmãos referente ao exercício de 20</w:t>
      </w:r>
      <w:r w:rsidR="004614EB">
        <w:rPr>
          <w:bCs/>
          <w:sz w:val="24"/>
        </w:rPr>
        <w:t>20</w:t>
      </w:r>
      <w:r w:rsidRPr="0089071B">
        <w:rPr>
          <w:bCs/>
          <w:sz w:val="24"/>
        </w:rPr>
        <w:t>, encaminhado pela egrégia Corte de Contas do Estado do Rio Grande do Sul, conforme processo n</w:t>
      </w:r>
      <w:r w:rsidRPr="0089071B">
        <w:rPr>
          <w:bCs/>
          <w:sz w:val="24"/>
          <w:u w:val="single"/>
          <w:vertAlign w:val="superscript"/>
        </w:rPr>
        <w:t>o</w:t>
      </w:r>
      <w:r w:rsidRPr="0089071B">
        <w:rPr>
          <w:bCs/>
          <w:sz w:val="24"/>
        </w:rPr>
        <w:t xml:space="preserve"> </w:t>
      </w:r>
      <w:r w:rsidR="004614EB">
        <w:rPr>
          <w:bCs/>
          <w:sz w:val="24"/>
        </w:rPr>
        <w:t>000871-0200/20-5</w:t>
      </w:r>
      <w:r w:rsidR="0089071B" w:rsidRPr="0089071B">
        <w:rPr>
          <w:bCs/>
          <w:sz w:val="24"/>
        </w:rPr>
        <w:t xml:space="preserve"> </w:t>
      </w:r>
      <w:r w:rsidRPr="0089071B">
        <w:rPr>
          <w:bCs/>
          <w:sz w:val="24"/>
        </w:rPr>
        <w:t xml:space="preserve">e recebido nesta Casa no dia </w:t>
      </w:r>
      <w:r w:rsidR="004614EB">
        <w:rPr>
          <w:bCs/>
          <w:sz w:val="24"/>
        </w:rPr>
        <w:t>15</w:t>
      </w:r>
      <w:r w:rsidR="0089071B" w:rsidRPr="0089071B">
        <w:rPr>
          <w:bCs/>
          <w:sz w:val="24"/>
        </w:rPr>
        <w:t xml:space="preserve"> de </w:t>
      </w:r>
      <w:r w:rsidR="004614EB">
        <w:rPr>
          <w:bCs/>
          <w:sz w:val="24"/>
        </w:rPr>
        <w:t>dezembro de 2022</w:t>
      </w:r>
      <w:r w:rsidR="0089071B" w:rsidRPr="0089071B">
        <w:rPr>
          <w:sz w:val="24"/>
        </w:rPr>
        <w:t xml:space="preserve">. </w:t>
      </w:r>
      <w:r w:rsidR="004614EB">
        <w:rPr>
          <w:sz w:val="24"/>
        </w:rPr>
        <w:t>O Presidente da</w:t>
      </w:r>
      <w:r w:rsidR="008D34F9">
        <w:rPr>
          <w:sz w:val="24"/>
        </w:rPr>
        <w:t xml:space="preserve"> Câmara determinou a publicação</w:t>
      </w:r>
      <w:r w:rsidR="004614EB">
        <w:rPr>
          <w:sz w:val="24"/>
        </w:rPr>
        <w:t xml:space="preserve"> do Parecer Prévio no mural, através da Resolução </w:t>
      </w:r>
      <w:r w:rsidR="008D34F9">
        <w:rPr>
          <w:sz w:val="24"/>
        </w:rPr>
        <w:t>nº 009/2022, nos termos do artigo 202 do Regimento Interno, encaminhado a presente comissão, a qual permaneceu pelo prazo de sessenta dias, nos termos do §</w:t>
      </w:r>
      <w:r w:rsidRPr="0089071B">
        <w:rPr>
          <w:sz w:val="24"/>
        </w:rPr>
        <w:t>3</w:t>
      </w:r>
      <w:r w:rsidRPr="0089071B">
        <w:rPr>
          <w:sz w:val="24"/>
          <w:u w:val="single"/>
          <w:vertAlign w:val="superscript"/>
        </w:rPr>
        <w:t>o</w:t>
      </w:r>
      <w:r w:rsidR="008D34F9">
        <w:rPr>
          <w:sz w:val="24"/>
        </w:rPr>
        <w:t xml:space="preserve"> do art. 31 da CF e do artigo 202, inciso III do Regimento Interno, </w:t>
      </w:r>
      <w:r w:rsidRPr="0089071B">
        <w:rPr>
          <w:sz w:val="24"/>
        </w:rPr>
        <w:t>as contas à disposição dos contribuintes para exame e apreciação e o processo para o trâmite de direito.</w:t>
      </w:r>
    </w:p>
    <w:p w:rsidR="00F76920" w:rsidRPr="0089071B" w:rsidRDefault="00F76920" w:rsidP="00E7255C">
      <w:pPr>
        <w:spacing w:line="360" w:lineRule="auto"/>
        <w:ind w:firstLine="1701"/>
        <w:jc w:val="both"/>
        <w:rPr>
          <w:sz w:val="24"/>
        </w:rPr>
      </w:pPr>
      <w:r w:rsidRPr="0089071B">
        <w:rPr>
          <w:sz w:val="24"/>
        </w:rPr>
        <w:t>A Comissão reuniu-se nesta data para a emissão do parecer.</w:t>
      </w:r>
    </w:p>
    <w:p w:rsidR="00F76920" w:rsidRPr="0089071B" w:rsidRDefault="00F76920" w:rsidP="00E7255C">
      <w:pPr>
        <w:spacing w:line="360" w:lineRule="auto"/>
        <w:ind w:firstLine="1701"/>
        <w:jc w:val="both"/>
        <w:rPr>
          <w:sz w:val="24"/>
        </w:rPr>
      </w:pPr>
      <w:r w:rsidRPr="0089071B">
        <w:rPr>
          <w:sz w:val="24"/>
        </w:rPr>
        <w:t>Em síntese, é o relatório.</w:t>
      </w:r>
    </w:p>
    <w:p w:rsidR="00F76920" w:rsidRPr="0089071B" w:rsidRDefault="00F76920" w:rsidP="0089071B">
      <w:pPr>
        <w:spacing w:line="360" w:lineRule="auto"/>
        <w:jc w:val="both"/>
        <w:rPr>
          <w:sz w:val="24"/>
        </w:rPr>
      </w:pPr>
    </w:p>
    <w:p w:rsidR="00F76920" w:rsidRPr="0089071B" w:rsidRDefault="008D34F9" w:rsidP="00B17065">
      <w:pPr>
        <w:numPr>
          <w:ilvl w:val="0"/>
          <w:numId w:val="2"/>
        </w:numPr>
        <w:spacing w:line="360" w:lineRule="auto"/>
        <w:ind w:left="0" w:firstLine="0"/>
        <w:jc w:val="both"/>
        <w:rPr>
          <w:b/>
          <w:sz w:val="24"/>
        </w:rPr>
      </w:pPr>
      <w:r>
        <w:rPr>
          <w:b/>
          <w:sz w:val="24"/>
        </w:rPr>
        <w:t>VOTO DO</w:t>
      </w:r>
      <w:r w:rsidR="00F76920" w:rsidRPr="0089071B">
        <w:rPr>
          <w:b/>
          <w:sz w:val="24"/>
        </w:rPr>
        <w:t xml:space="preserve"> RELATOR</w:t>
      </w:r>
    </w:p>
    <w:p w:rsidR="00F76920" w:rsidRPr="0089071B" w:rsidRDefault="00F76920" w:rsidP="0089071B">
      <w:pPr>
        <w:spacing w:line="360" w:lineRule="auto"/>
        <w:jc w:val="both"/>
        <w:rPr>
          <w:sz w:val="24"/>
        </w:rPr>
      </w:pPr>
    </w:p>
    <w:p w:rsidR="00F76920" w:rsidRPr="0089071B" w:rsidRDefault="00F76920" w:rsidP="00E7255C">
      <w:pPr>
        <w:spacing w:line="360" w:lineRule="auto"/>
        <w:ind w:firstLine="1701"/>
        <w:jc w:val="both"/>
        <w:rPr>
          <w:bCs/>
          <w:sz w:val="24"/>
        </w:rPr>
      </w:pPr>
      <w:r w:rsidRPr="0089071B">
        <w:rPr>
          <w:sz w:val="24"/>
        </w:rPr>
        <w:t>O processo que vem para exame dessa Comissão</w:t>
      </w:r>
      <w:r w:rsidR="00B17065" w:rsidRPr="0089071B">
        <w:rPr>
          <w:sz w:val="24"/>
        </w:rPr>
        <w:t xml:space="preserve"> tem</w:t>
      </w:r>
      <w:r w:rsidRPr="0089071B">
        <w:rPr>
          <w:sz w:val="24"/>
        </w:rPr>
        <w:t xml:space="preserve"> por objeto a </w:t>
      </w:r>
      <w:r w:rsidRPr="0089071B">
        <w:rPr>
          <w:bCs/>
          <w:sz w:val="24"/>
        </w:rPr>
        <w:t xml:space="preserve">Prestação de Contas </w:t>
      </w:r>
      <w:r w:rsidR="008D34F9">
        <w:rPr>
          <w:bCs/>
          <w:sz w:val="24"/>
        </w:rPr>
        <w:t>Anuais</w:t>
      </w:r>
      <w:r w:rsidR="001F0872" w:rsidRPr="0089071B">
        <w:rPr>
          <w:bCs/>
          <w:sz w:val="24"/>
        </w:rPr>
        <w:t xml:space="preserve"> </w:t>
      </w:r>
      <w:r w:rsidRPr="0089071B">
        <w:rPr>
          <w:bCs/>
          <w:sz w:val="24"/>
        </w:rPr>
        <w:t>do Poder Executivo do Município referente ao exercício de 20</w:t>
      </w:r>
      <w:r w:rsidR="008D34F9">
        <w:rPr>
          <w:bCs/>
          <w:sz w:val="24"/>
        </w:rPr>
        <w:t>20</w:t>
      </w:r>
      <w:r w:rsidRPr="0089071B">
        <w:rPr>
          <w:bCs/>
          <w:sz w:val="24"/>
        </w:rPr>
        <w:t>.</w:t>
      </w:r>
    </w:p>
    <w:p w:rsidR="00F76920" w:rsidRPr="0089071B" w:rsidRDefault="0089071B" w:rsidP="00E7255C">
      <w:pPr>
        <w:spacing w:line="360" w:lineRule="auto"/>
        <w:ind w:firstLine="1701"/>
        <w:jc w:val="both"/>
        <w:rPr>
          <w:bCs/>
          <w:sz w:val="24"/>
        </w:rPr>
      </w:pPr>
      <w:r>
        <w:rPr>
          <w:bCs/>
          <w:sz w:val="24"/>
        </w:rPr>
        <w:t>Todo o expediente</w:t>
      </w:r>
      <w:r w:rsidR="00B17065" w:rsidRPr="0089071B">
        <w:rPr>
          <w:bCs/>
          <w:sz w:val="24"/>
        </w:rPr>
        <w:t xml:space="preserve"> está</w:t>
      </w:r>
      <w:r w:rsidR="00F76920" w:rsidRPr="0089071B">
        <w:rPr>
          <w:bCs/>
          <w:sz w:val="24"/>
        </w:rPr>
        <w:t xml:space="preserve"> catalogado junto ao TCE/RS com o número</w:t>
      </w:r>
      <w:r w:rsidR="00D4122E" w:rsidRPr="0089071B">
        <w:rPr>
          <w:bCs/>
          <w:sz w:val="24"/>
        </w:rPr>
        <w:t xml:space="preserve"> </w:t>
      </w:r>
      <w:r w:rsidR="008D34F9">
        <w:rPr>
          <w:sz w:val="24"/>
        </w:rPr>
        <w:t>00871-0200/20-5</w:t>
      </w:r>
      <w:r w:rsidR="00F76920" w:rsidRPr="0089071B">
        <w:rPr>
          <w:bCs/>
          <w:sz w:val="24"/>
        </w:rPr>
        <w:t>, o qual foi remetido a este Poder Legislativo para o que determina o § 2</w:t>
      </w:r>
      <w:r w:rsidR="00F76920" w:rsidRPr="0089071B">
        <w:rPr>
          <w:bCs/>
          <w:sz w:val="24"/>
          <w:u w:val="single"/>
          <w:vertAlign w:val="superscript"/>
        </w:rPr>
        <w:t>o</w:t>
      </w:r>
      <w:r w:rsidR="00F76920" w:rsidRPr="0089071B">
        <w:rPr>
          <w:bCs/>
          <w:sz w:val="24"/>
        </w:rPr>
        <w:t xml:space="preserve"> do art. 31 da Constituição Federal.</w:t>
      </w:r>
    </w:p>
    <w:p w:rsidR="0089071B" w:rsidRDefault="0089071B" w:rsidP="00E7255C">
      <w:pPr>
        <w:spacing w:line="360" w:lineRule="auto"/>
        <w:ind w:firstLine="1701"/>
        <w:jc w:val="both"/>
        <w:rPr>
          <w:bCs/>
          <w:sz w:val="24"/>
        </w:rPr>
      </w:pPr>
      <w:r w:rsidRPr="0089071B">
        <w:rPr>
          <w:bCs/>
          <w:sz w:val="24"/>
        </w:rPr>
        <w:t>O Tribunal de Contas do Est</w:t>
      </w:r>
      <w:r>
        <w:rPr>
          <w:bCs/>
          <w:sz w:val="24"/>
        </w:rPr>
        <w:t>ado do Rio Grande do Su</w:t>
      </w:r>
      <w:r w:rsidR="00AF6D86">
        <w:rPr>
          <w:bCs/>
          <w:sz w:val="24"/>
        </w:rPr>
        <w:t xml:space="preserve">l emitiu parecer favorável nº </w:t>
      </w:r>
      <w:r w:rsidR="008D34F9">
        <w:rPr>
          <w:sz w:val="24"/>
        </w:rPr>
        <w:t xml:space="preserve">21.528 </w:t>
      </w:r>
      <w:r w:rsidRPr="0089071B">
        <w:rPr>
          <w:bCs/>
          <w:sz w:val="24"/>
        </w:rPr>
        <w:t xml:space="preserve">à aprovação das contas </w:t>
      </w:r>
      <w:r w:rsidR="008D34F9">
        <w:rPr>
          <w:bCs/>
          <w:sz w:val="24"/>
        </w:rPr>
        <w:t>anuais</w:t>
      </w:r>
      <w:r w:rsidRPr="0089071B">
        <w:rPr>
          <w:bCs/>
          <w:sz w:val="24"/>
        </w:rPr>
        <w:t xml:space="preserve"> dos</w:t>
      </w:r>
      <w:r>
        <w:rPr>
          <w:bCs/>
          <w:sz w:val="24"/>
        </w:rPr>
        <w:t xml:space="preserve"> </w:t>
      </w:r>
      <w:r w:rsidRPr="0089071B">
        <w:rPr>
          <w:bCs/>
          <w:sz w:val="24"/>
        </w:rPr>
        <w:t xml:space="preserve">administradores do Executivo Municipal de </w:t>
      </w:r>
      <w:r>
        <w:rPr>
          <w:bCs/>
          <w:sz w:val="24"/>
        </w:rPr>
        <w:t>Quatro Irmãos</w:t>
      </w:r>
      <w:r w:rsidRPr="0089071B">
        <w:rPr>
          <w:bCs/>
          <w:sz w:val="24"/>
        </w:rPr>
        <w:t>, correspondentes ao</w:t>
      </w:r>
      <w:r>
        <w:rPr>
          <w:bCs/>
          <w:sz w:val="24"/>
        </w:rPr>
        <w:t xml:space="preserve"> </w:t>
      </w:r>
      <w:r w:rsidR="008D34F9">
        <w:rPr>
          <w:bCs/>
          <w:sz w:val="24"/>
        </w:rPr>
        <w:t>exercício de 2020</w:t>
      </w:r>
      <w:r w:rsidRPr="0089071B">
        <w:rPr>
          <w:bCs/>
          <w:sz w:val="24"/>
        </w:rPr>
        <w:t xml:space="preserve">, gestão dos Senhores </w:t>
      </w:r>
      <w:r w:rsidR="00E7255C">
        <w:rPr>
          <w:bCs/>
          <w:sz w:val="24"/>
        </w:rPr>
        <w:t>Adilson Rubilar</w:t>
      </w:r>
      <w:r w:rsidR="00AF6D86">
        <w:rPr>
          <w:bCs/>
          <w:sz w:val="24"/>
        </w:rPr>
        <w:t xml:space="preserve"> de Valle, Edevar Nadal e </w:t>
      </w:r>
      <w:r w:rsidR="008D34F9">
        <w:rPr>
          <w:bCs/>
          <w:sz w:val="24"/>
        </w:rPr>
        <w:t>Juliano dos Santos</w:t>
      </w:r>
      <w:r w:rsidR="00AF6D86">
        <w:rPr>
          <w:bCs/>
          <w:sz w:val="24"/>
        </w:rPr>
        <w:t>.</w:t>
      </w:r>
    </w:p>
    <w:p w:rsidR="00E7255C" w:rsidRDefault="00E7255C" w:rsidP="00E7255C">
      <w:pPr>
        <w:spacing w:line="360" w:lineRule="auto"/>
        <w:ind w:firstLine="1701"/>
        <w:jc w:val="both"/>
        <w:rPr>
          <w:bCs/>
          <w:sz w:val="24"/>
        </w:rPr>
      </w:pPr>
    </w:p>
    <w:p w:rsidR="00E7255C" w:rsidRDefault="00E7255C" w:rsidP="00B17065">
      <w:pPr>
        <w:spacing w:line="360" w:lineRule="auto"/>
        <w:ind w:firstLine="1701"/>
        <w:jc w:val="both"/>
        <w:rPr>
          <w:bCs/>
          <w:sz w:val="24"/>
        </w:rPr>
      </w:pPr>
      <w:r>
        <w:rPr>
          <w:bCs/>
          <w:sz w:val="24"/>
        </w:rPr>
        <w:lastRenderedPageBreak/>
        <w:t>Assim sendo, opino</w:t>
      </w:r>
      <w:r w:rsidR="0089071B" w:rsidRPr="0089071B">
        <w:rPr>
          <w:bCs/>
          <w:sz w:val="24"/>
        </w:rPr>
        <w:t xml:space="preserve"> pela emissão de Decreto Legislativo que</w:t>
      </w:r>
      <w:r>
        <w:rPr>
          <w:bCs/>
          <w:sz w:val="24"/>
        </w:rPr>
        <w:t xml:space="preserve"> </w:t>
      </w:r>
      <w:r w:rsidR="008D34F9">
        <w:rPr>
          <w:bCs/>
          <w:sz w:val="24"/>
        </w:rPr>
        <w:t xml:space="preserve">aprove as contas anuais </w:t>
      </w:r>
      <w:r w:rsidR="0089071B" w:rsidRPr="0089071B">
        <w:rPr>
          <w:bCs/>
          <w:sz w:val="24"/>
        </w:rPr>
        <w:t xml:space="preserve">dos Senhores </w:t>
      </w:r>
      <w:r w:rsidR="00AF6D86">
        <w:rPr>
          <w:bCs/>
          <w:sz w:val="24"/>
        </w:rPr>
        <w:t xml:space="preserve">Adilson Rubilar de Valle, </w:t>
      </w:r>
      <w:r>
        <w:rPr>
          <w:bCs/>
          <w:sz w:val="24"/>
        </w:rPr>
        <w:t>Edevar Nadal</w:t>
      </w:r>
      <w:r w:rsidR="00AF6D86">
        <w:rPr>
          <w:bCs/>
          <w:sz w:val="24"/>
        </w:rPr>
        <w:t xml:space="preserve"> e </w:t>
      </w:r>
      <w:r w:rsidR="008D34F9">
        <w:rPr>
          <w:bCs/>
          <w:sz w:val="24"/>
        </w:rPr>
        <w:t>Juliano dos</w:t>
      </w:r>
      <w:r w:rsidR="00AF6D86">
        <w:rPr>
          <w:bCs/>
          <w:sz w:val="24"/>
        </w:rPr>
        <w:t xml:space="preserve"> Santos</w:t>
      </w:r>
      <w:r w:rsidR="0089071B" w:rsidRPr="0089071B">
        <w:rPr>
          <w:bCs/>
          <w:sz w:val="24"/>
        </w:rPr>
        <w:t>, Administradores do</w:t>
      </w:r>
      <w:r>
        <w:rPr>
          <w:bCs/>
          <w:sz w:val="24"/>
        </w:rPr>
        <w:t xml:space="preserve"> </w:t>
      </w:r>
      <w:r w:rsidR="0089071B" w:rsidRPr="0089071B">
        <w:rPr>
          <w:bCs/>
          <w:sz w:val="24"/>
        </w:rPr>
        <w:t xml:space="preserve">Executivo Municipal de </w:t>
      </w:r>
      <w:r>
        <w:rPr>
          <w:bCs/>
          <w:sz w:val="24"/>
        </w:rPr>
        <w:t>Quatro Irmãos</w:t>
      </w:r>
      <w:r w:rsidR="0089071B" w:rsidRPr="0089071B">
        <w:rPr>
          <w:bCs/>
          <w:sz w:val="24"/>
        </w:rPr>
        <w:t>, no exercício de 20</w:t>
      </w:r>
      <w:r w:rsidR="008D34F9">
        <w:rPr>
          <w:bCs/>
          <w:sz w:val="24"/>
        </w:rPr>
        <w:t>20</w:t>
      </w:r>
      <w:r w:rsidR="0089071B" w:rsidRPr="0089071B">
        <w:rPr>
          <w:bCs/>
          <w:sz w:val="24"/>
        </w:rPr>
        <w:t>.</w:t>
      </w:r>
    </w:p>
    <w:p w:rsidR="0089071B" w:rsidRDefault="0089071B" w:rsidP="0089071B">
      <w:pPr>
        <w:spacing w:line="360" w:lineRule="auto"/>
        <w:jc w:val="both"/>
        <w:rPr>
          <w:bCs/>
          <w:sz w:val="24"/>
        </w:rPr>
      </w:pPr>
    </w:p>
    <w:p w:rsidR="00E7255C" w:rsidRPr="00B17065" w:rsidRDefault="008D34F9" w:rsidP="00B17065">
      <w:pPr>
        <w:numPr>
          <w:ilvl w:val="0"/>
          <w:numId w:val="2"/>
        </w:numPr>
        <w:spacing w:line="360" w:lineRule="auto"/>
        <w:ind w:left="0" w:firstLine="0"/>
        <w:jc w:val="both"/>
        <w:rPr>
          <w:b/>
          <w:sz w:val="24"/>
        </w:rPr>
      </w:pPr>
      <w:r>
        <w:rPr>
          <w:b/>
          <w:sz w:val="24"/>
        </w:rPr>
        <w:t>Voto do Relator</w:t>
      </w:r>
      <w:r w:rsidR="00E7255C" w:rsidRPr="00B17065">
        <w:rPr>
          <w:b/>
          <w:sz w:val="24"/>
        </w:rPr>
        <w:t xml:space="preserve"> </w:t>
      </w:r>
    </w:p>
    <w:p w:rsidR="00E7255C" w:rsidRPr="00E7255C" w:rsidRDefault="00E7255C" w:rsidP="00E7255C">
      <w:pPr>
        <w:spacing w:line="360" w:lineRule="auto"/>
        <w:jc w:val="both"/>
        <w:rPr>
          <w:sz w:val="24"/>
        </w:rPr>
      </w:pPr>
      <w:r w:rsidRPr="00E7255C">
        <w:rPr>
          <w:sz w:val="24"/>
        </w:rPr>
        <w:t>Voto pela aprovação das contas referentes ao exercício de 20</w:t>
      </w:r>
      <w:r w:rsidR="008D34F9">
        <w:rPr>
          <w:sz w:val="24"/>
        </w:rPr>
        <w:t>20</w:t>
      </w:r>
      <w:r w:rsidRPr="00E7255C">
        <w:rPr>
          <w:sz w:val="24"/>
        </w:rPr>
        <w:t xml:space="preserve">. </w:t>
      </w:r>
    </w:p>
    <w:p w:rsidR="00E7255C" w:rsidRPr="00E7255C" w:rsidRDefault="00E7255C" w:rsidP="0089071B">
      <w:pPr>
        <w:spacing w:line="360" w:lineRule="auto"/>
        <w:jc w:val="both"/>
        <w:rPr>
          <w:sz w:val="24"/>
        </w:rPr>
      </w:pPr>
    </w:p>
    <w:p w:rsidR="00E7255C" w:rsidRPr="00B17065" w:rsidRDefault="00E7255C" w:rsidP="00B17065">
      <w:pPr>
        <w:numPr>
          <w:ilvl w:val="0"/>
          <w:numId w:val="2"/>
        </w:numPr>
        <w:spacing w:line="360" w:lineRule="auto"/>
        <w:ind w:left="0" w:firstLine="0"/>
        <w:jc w:val="both"/>
        <w:rPr>
          <w:b/>
          <w:sz w:val="24"/>
        </w:rPr>
      </w:pPr>
      <w:r w:rsidRPr="00B17065">
        <w:rPr>
          <w:b/>
          <w:sz w:val="24"/>
        </w:rPr>
        <w:t>Voto do</w:t>
      </w:r>
      <w:r w:rsidR="008D34F9">
        <w:rPr>
          <w:b/>
          <w:sz w:val="24"/>
        </w:rPr>
        <w:t xml:space="preserve"> Revisor</w:t>
      </w:r>
    </w:p>
    <w:p w:rsidR="00E7255C" w:rsidRPr="00E7255C" w:rsidRDefault="00E7255C" w:rsidP="0089071B">
      <w:pPr>
        <w:spacing w:line="360" w:lineRule="auto"/>
        <w:jc w:val="both"/>
        <w:rPr>
          <w:sz w:val="24"/>
        </w:rPr>
      </w:pPr>
      <w:r w:rsidRPr="00E7255C">
        <w:rPr>
          <w:sz w:val="24"/>
        </w:rPr>
        <w:t xml:space="preserve"> Voto pela aprovação das contas referentes ao exercício de 20</w:t>
      </w:r>
      <w:r w:rsidR="008D34F9">
        <w:rPr>
          <w:sz w:val="24"/>
        </w:rPr>
        <w:t>20</w:t>
      </w:r>
      <w:r w:rsidRPr="00E7255C">
        <w:rPr>
          <w:sz w:val="24"/>
        </w:rPr>
        <w:t>.</w:t>
      </w:r>
    </w:p>
    <w:p w:rsidR="00E7255C" w:rsidRPr="00E7255C" w:rsidRDefault="00E7255C" w:rsidP="0089071B">
      <w:pPr>
        <w:spacing w:line="360" w:lineRule="auto"/>
        <w:jc w:val="both"/>
        <w:rPr>
          <w:sz w:val="24"/>
        </w:rPr>
      </w:pPr>
    </w:p>
    <w:p w:rsidR="00E7255C" w:rsidRPr="00B17065" w:rsidRDefault="00E7255C" w:rsidP="00B17065">
      <w:pPr>
        <w:numPr>
          <w:ilvl w:val="0"/>
          <w:numId w:val="2"/>
        </w:numPr>
        <w:spacing w:line="360" w:lineRule="auto"/>
        <w:ind w:left="0" w:firstLine="0"/>
        <w:jc w:val="both"/>
        <w:rPr>
          <w:b/>
          <w:sz w:val="24"/>
        </w:rPr>
      </w:pPr>
      <w:r w:rsidRPr="00B17065">
        <w:rPr>
          <w:b/>
          <w:sz w:val="24"/>
        </w:rPr>
        <w:t xml:space="preserve">Voto do Presidente </w:t>
      </w:r>
    </w:p>
    <w:p w:rsidR="00E7255C" w:rsidRPr="00E7255C" w:rsidRDefault="00E7255C" w:rsidP="00E7255C">
      <w:pPr>
        <w:spacing w:line="360" w:lineRule="auto"/>
        <w:jc w:val="both"/>
        <w:rPr>
          <w:sz w:val="24"/>
        </w:rPr>
      </w:pPr>
      <w:r w:rsidRPr="00E7255C">
        <w:rPr>
          <w:sz w:val="24"/>
        </w:rPr>
        <w:t>Voto pela aprovação das contas referentes ao exercício de 20</w:t>
      </w:r>
      <w:r w:rsidR="008D34F9">
        <w:rPr>
          <w:sz w:val="24"/>
        </w:rPr>
        <w:t>20</w:t>
      </w:r>
      <w:r w:rsidRPr="00E7255C">
        <w:rPr>
          <w:sz w:val="24"/>
        </w:rPr>
        <w:t xml:space="preserve">. </w:t>
      </w:r>
    </w:p>
    <w:p w:rsidR="00E7255C" w:rsidRPr="00B17065" w:rsidRDefault="00E7255C" w:rsidP="0089071B">
      <w:pPr>
        <w:spacing w:line="360" w:lineRule="auto"/>
        <w:jc w:val="both"/>
        <w:rPr>
          <w:b/>
          <w:sz w:val="24"/>
        </w:rPr>
      </w:pPr>
    </w:p>
    <w:p w:rsidR="00E7255C" w:rsidRPr="00B17065" w:rsidRDefault="00E7255C" w:rsidP="00B17065">
      <w:pPr>
        <w:numPr>
          <w:ilvl w:val="0"/>
          <w:numId w:val="2"/>
        </w:numPr>
        <w:spacing w:line="360" w:lineRule="auto"/>
        <w:ind w:left="0" w:firstLine="0"/>
        <w:jc w:val="both"/>
        <w:rPr>
          <w:b/>
          <w:sz w:val="24"/>
        </w:rPr>
      </w:pPr>
      <w:r w:rsidRPr="00B17065">
        <w:rPr>
          <w:b/>
          <w:sz w:val="24"/>
        </w:rPr>
        <w:t xml:space="preserve">Da Decisão </w:t>
      </w:r>
    </w:p>
    <w:p w:rsidR="00E7255C" w:rsidRPr="00E7255C" w:rsidRDefault="00E7255C" w:rsidP="00B17065">
      <w:pPr>
        <w:spacing w:line="360" w:lineRule="auto"/>
        <w:ind w:firstLine="1701"/>
        <w:jc w:val="both"/>
        <w:rPr>
          <w:bCs/>
          <w:sz w:val="24"/>
        </w:rPr>
      </w:pPr>
      <w:r w:rsidRPr="00E7255C">
        <w:rPr>
          <w:b/>
          <w:sz w:val="24"/>
        </w:rPr>
        <w:t>ANTE O EXPOSTO</w:t>
      </w:r>
      <w:r w:rsidRPr="00E7255C">
        <w:rPr>
          <w:sz w:val="24"/>
        </w:rPr>
        <w:t xml:space="preserve">, e dentro dos preceitos regimentais, opinamos pela aprovação da referida prestação de contas </w:t>
      </w:r>
      <w:r w:rsidR="008D34F9">
        <w:rPr>
          <w:sz w:val="24"/>
        </w:rPr>
        <w:t>anuais</w:t>
      </w:r>
      <w:r w:rsidRPr="00E7255C">
        <w:rPr>
          <w:sz w:val="24"/>
        </w:rPr>
        <w:t xml:space="preserve"> nessa comissão, juntamente com a proposição que acompanha.</w:t>
      </w:r>
    </w:p>
    <w:p w:rsidR="00F76920" w:rsidRPr="00E7255C" w:rsidRDefault="00F76920" w:rsidP="00B17065">
      <w:pPr>
        <w:spacing w:line="360" w:lineRule="auto"/>
        <w:ind w:firstLine="1701"/>
        <w:jc w:val="both"/>
        <w:rPr>
          <w:bCs/>
          <w:sz w:val="24"/>
        </w:rPr>
      </w:pPr>
      <w:r w:rsidRPr="00E7255C">
        <w:rPr>
          <w:bCs/>
          <w:sz w:val="24"/>
        </w:rPr>
        <w:t>Assim, vai anexo ao presente, Projeto de Decreto Legislativo que determina a aprovação das contas em análise, para a deliberação do plenário.</w:t>
      </w:r>
    </w:p>
    <w:p w:rsidR="00F76920" w:rsidRPr="00E7255C" w:rsidRDefault="00F76920" w:rsidP="0089071B">
      <w:pPr>
        <w:spacing w:line="360" w:lineRule="auto"/>
        <w:jc w:val="both"/>
        <w:rPr>
          <w:sz w:val="24"/>
        </w:rPr>
      </w:pPr>
    </w:p>
    <w:p w:rsidR="00F76920" w:rsidRPr="00E7255C" w:rsidRDefault="00F76920" w:rsidP="00E7255C">
      <w:pPr>
        <w:spacing w:line="360" w:lineRule="auto"/>
        <w:jc w:val="center"/>
        <w:rPr>
          <w:sz w:val="24"/>
        </w:rPr>
      </w:pPr>
      <w:r w:rsidRPr="00E7255C">
        <w:rPr>
          <w:sz w:val="24"/>
        </w:rPr>
        <w:t xml:space="preserve">Quatro Irmãos, Sala das Sessões, </w:t>
      </w:r>
      <w:r w:rsidR="008D34F9">
        <w:rPr>
          <w:sz w:val="24"/>
        </w:rPr>
        <w:t>20 de março de 2023</w:t>
      </w:r>
      <w:r w:rsidRPr="00E7255C">
        <w:rPr>
          <w:sz w:val="24"/>
        </w:rPr>
        <w:t>.</w:t>
      </w:r>
    </w:p>
    <w:p w:rsidR="00AC79B6" w:rsidRDefault="00AC79B6" w:rsidP="0089071B">
      <w:pPr>
        <w:spacing w:line="360" w:lineRule="auto"/>
        <w:jc w:val="both"/>
        <w:rPr>
          <w:sz w:val="24"/>
        </w:rPr>
      </w:pPr>
    </w:p>
    <w:p w:rsidR="00B17065" w:rsidRDefault="00B17065" w:rsidP="0089071B">
      <w:pPr>
        <w:spacing w:line="360" w:lineRule="auto"/>
        <w:jc w:val="both"/>
        <w:rPr>
          <w:sz w:val="24"/>
        </w:rPr>
      </w:pPr>
    </w:p>
    <w:p w:rsidR="00B17065" w:rsidRPr="00E7255C" w:rsidRDefault="00B17065" w:rsidP="0089071B">
      <w:pPr>
        <w:spacing w:line="360" w:lineRule="auto"/>
        <w:jc w:val="both"/>
        <w:rPr>
          <w:sz w:val="24"/>
        </w:rPr>
      </w:pPr>
    </w:p>
    <w:p w:rsidR="009F35EA" w:rsidRPr="00E7255C" w:rsidRDefault="009F35EA" w:rsidP="0089071B">
      <w:pPr>
        <w:spacing w:line="360" w:lineRule="auto"/>
        <w:jc w:val="center"/>
        <w:rPr>
          <w:sz w:val="24"/>
        </w:rPr>
      </w:pPr>
      <w:r w:rsidRPr="00E7255C">
        <w:rPr>
          <w:sz w:val="24"/>
        </w:rPr>
        <w:t xml:space="preserve">Ver. </w:t>
      </w:r>
      <w:r w:rsidR="008D34F9">
        <w:rPr>
          <w:sz w:val="24"/>
        </w:rPr>
        <w:t>Jair Dias dos Santos</w:t>
      </w:r>
      <w:r w:rsidR="00E7255C" w:rsidRPr="00E7255C">
        <w:rPr>
          <w:sz w:val="24"/>
        </w:rPr>
        <w:t>.</w:t>
      </w:r>
    </w:p>
    <w:p w:rsidR="009F35EA" w:rsidRPr="00E7255C" w:rsidRDefault="00A26EBD" w:rsidP="0089071B">
      <w:pPr>
        <w:spacing w:line="360" w:lineRule="auto"/>
        <w:jc w:val="center"/>
        <w:rPr>
          <w:sz w:val="24"/>
        </w:rPr>
      </w:pPr>
      <w:r>
        <w:rPr>
          <w:sz w:val="24"/>
        </w:rPr>
        <w:t>Relator</w:t>
      </w:r>
      <w:bookmarkStart w:id="0" w:name="_GoBack"/>
      <w:bookmarkEnd w:id="0"/>
    </w:p>
    <w:p w:rsidR="009F35EA" w:rsidRPr="00E7255C" w:rsidRDefault="009F35EA" w:rsidP="0089071B">
      <w:pPr>
        <w:spacing w:line="360" w:lineRule="auto"/>
        <w:jc w:val="both"/>
        <w:rPr>
          <w:sz w:val="24"/>
        </w:rPr>
      </w:pPr>
    </w:p>
    <w:p w:rsidR="009F35EA" w:rsidRPr="00E7255C" w:rsidRDefault="009F35EA" w:rsidP="0089071B">
      <w:pPr>
        <w:spacing w:line="360" w:lineRule="auto"/>
        <w:jc w:val="both"/>
        <w:rPr>
          <w:sz w:val="24"/>
        </w:rPr>
      </w:pPr>
      <w:r w:rsidRPr="00E7255C">
        <w:rPr>
          <w:sz w:val="24"/>
        </w:rPr>
        <w:t xml:space="preserve">Ver. </w:t>
      </w:r>
      <w:r w:rsidR="00AF6D86">
        <w:rPr>
          <w:sz w:val="24"/>
        </w:rPr>
        <w:t>Sedenir C. Berté</w:t>
      </w:r>
    </w:p>
    <w:p w:rsidR="009F35EA" w:rsidRPr="00E7255C" w:rsidRDefault="009F35EA" w:rsidP="0089071B">
      <w:pPr>
        <w:spacing w:line="360" w:lineRule="auto"/>
        <w:jc w:val="both"/>
        <w:rPr>
          <w:sz w:val="24"/>
        </w:rPr>
      </w:pPr>
      <w:r w:rsidRPr="00E7255C">
        <w:rPr>
          <w:sz w:val="24"/>
        </w:rPr>
        <w:t>Presidente.</w:t>
      </w:r>
    </w:p>
    <w:p w:rsidR="009F35EA" w:rsidRPr="00E7255C" w:rsidRDefault="009F35EA" w:rsidP="0089071B">
      <w:pPr>
        <w:spacing w:line="360" w:lineRule="auto"/>
        <w:jc w:val="both"/>
        <w:rPr>
          <w:sz w:val="24"/>
        </w:rPr>
      </w:pPr>
    </w:p>
    <w:p w:rsidR="009F35EA" w:rsidRPr="0089071B" w:rsidRDefault="009F35EA" w:rsidP="0089071B">
      <w:pPr>
        <w:spacing w:line="360" w:lineRule="auto"/>
        <w:jc w:val="both"/>
        <w:rPr>
          <w:sz w:val="24"/>
        </w:rPr>
      </w:pPr>
    </w:p>
    <w:p w:rsidR="009F35EA" w:rsidRPr="0089071B" w:rsidRDefault="009F35EA" w:rsidP="0089071B">
      <w:pPr>
        <w:spacing w:line="360" w:lineRule="auto"/>
        <w:jc w:val="both"/>
        <w:rPr>
          <w:sz w:val="24"/>
        </w:rPr>
      </w:pPr>
      <w:r w:rsidRPr="0089071B">
        <w:rPr>
          <w:sz w:val="24"/>
        </w:rPr>
        <w:t>Ver.</w:t>
      </w:r>
      <w:r w:rsidR="00E7255C" w:rsidRPr="00E7255C">
        <w:rPr>
          <w:sz w:val="24"/>
        </w:rPr>
        <w:t xml:space="preserve"> </w:t>
      </w:r>
      <w:r w:rsidR="008D34F9">
        <w:rPr>
          <w:sz w:val="24"/>
        </w:rPr>
        <w:t>Ademir Mustchall</w:t>
      </w:r>
      <w:r w:rsidR="00E7255C" w:rsidRPr="0089071B">
        <w:rPr>
          <w:sz w:val="24"/>
        </w:rPr>
        <w:t>.</w:t>
      </w:r>
    </w:p>
    <w:p w:rsidR="009F35EA" w:rsidRPr="0089071B" w:rsidRDefault="008D34F9" w:rsidP="0089071B">
      <w:pPr>
        <w:spacing w:line="360" w:lineRule="auto"/>
        <w:jc w:val="both"/>
        <w:rPr>
          <w:sz w:val="24"/>
        </w:rPr>
      </w:pPr>
      <w:r>
        <w:rPr>
          <w:sz w:val="24"/>
        </w:rPr>
        <w:t>Revisor</w:t>
      </w:r>
      <w:r w:rsidR="009F35EA" w:rsidRPr="0089071B">
        <w:rPr>
          <w:sz w:val="24"/>
        </w:rPr>
        <w:t>.</w:t>
      </w:r>
    </w:p>
    <w:sectPr w:rsidR="009F35EA" w:rsidRPr="0089071B" w:rsidSect="00156344">
      <w:headerReference w:type="default" r:id="rId7"/>
      <w:footerReference w:type="default" r:id="rId8"/>
      <w:pgSz w:w="11907" w:h="16840" w:code="9"/>
      <w:pgMar w:top="1077" w:right="851" w:bottom="568" w:left="1191" w:header="357" w:footer="31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E99" w:rsidRDefault="00331E99">
      <w:r>
        <w:separator/>
      </w:r>
    </w:p>
  </w:endnote>
  <w:endnote w:type="continuationSeparator" w:id="0">
    <w:p w:rsidR="00331E99" w:rsidRDefault="0033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03" w:rsidRPr="0039198E" w:rsidRDefault="00A95F8A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0CDF7C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CeTFA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Esn8+mKYhGB19CiiHRWOc/cd2hYJRYAucITE5b5wMRUgwh4R6lN0LK&#10;KLZUqC/xYppPY4LTUrDgDGHOHvaVtOhEwrjAt9nEqsDzGGb1UbEI1nLC1jfbEyGvNlwuVcCDUoDO&#10;zbrOw49FuljP1/PJaJLP1qNJWtejj5tqMpptsg/T+qmuqjr7Gahlk6IVjHEV2A2zmU3+TvvbK7lO&#10;1X06721I3qLHfgHZ4R9JRy2DfNdB2Gt22dlBYxjHGHx7OmHeH/dgPz7w1S8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CeYJ5M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:rsidR="008D34F9" w:rsidRPr="0039198E" w:rsidRDefault="008D34F9" w:rsidP="008D34F9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Hirch, n° 440 - CEP 99.720-000 – Quatro Irmãos – RS – CNPJ </w:t>
    </w:r>
    <w:r>
      <w:rPr>
        <w:sz w:val="16"/>
        <w:szCs w:val="18"/>
      </w:rPr>
      <w:t>29.567.041/0001-46</w:t>
    </w:r>
    <w:r w:rsidRPr="0039198E">
      <w:rPr>
        <w:sz w:val="16"/>
        <w:szCs w:val="18"/>
      </w:rPr>
      <w:t xml:space="preserve"> – </w:t>
    </w:r>
    <w:r>
      <w:rPr>
        <w:sz w:val="16"/>
        <w:szCs w:val="18"/>
      </w:rPr>
      <w:t>Fone 54 99278-5779</w:t>
    </w:r>
  </w:p>
  <w:p w:rsidR="001C15FA" w:rsidRDefault="008D34F9" w:rsidP="008D34F9">
    <w:pPr>
      <w:pStyle w:val="Rodap"/>
      <w:ind w:left="-180"/>
      <w:jc w:val="center"/>
      <w:rPr>
        <w:sz w:val="18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Pr="008C477A">
        <w:rPr>
          <w:rStyle w:val="Hyperlink"/>
          <w:sz w:val="16"/>
          <w:szCs w:val="18"/>
        </w:rPr>
        <w:t>cmv4irmaos@hotmail.com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E99" w:rsidRDefault="00331E99">
      <w:r>
        <w:separator/>
      </w:r>
    </w:p>
  </w:footnote>
  <w:footnote w:type="continuationSeparator" w:id="0">
    <w:p w:rsidR="00331E99" w:rsidRDefault="0033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5FA" w:rsidRDefault="00A95F8A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5NhQIAAA8FAAAOAAAAZHJzL2Uyb0RvYy54bWysVG1v2yAQ/j5p/wHxPbWdOk1s1an6skyT&#10;uhep3Q8ggGM0m2NAYnfV/vsOnLTpXqRpmj9g4I6Hu3ue4/xi6Fqyk9Yp0BXNTlJKpOYglN5U9PP9&#10;arKgxHmmBWtBy4o+SEcvlq9fnfemlFNooBXSEgTRruxNRRvvTZkkjjeyY+4EjNRorMF2zOPSbhJh&#10;WY/oXZtM0/Qs6cEKY4FL53D3ZjTSZcSva8n9x7p20pO2ohibj6ON4zqMyfKclRvLTKP4Pgz2D1F0&#10;TGm89AnqhnlGtlb9AtUpbsFB7U84dAnUteIy5oDZZOlP2dw1zMiYCxbHmacyuf8Hyz/sPlmiREVP&#10;KdGsQ4ru5eDJFQwkC9XpjSvR6c6gmx9wG1mOmTpzC/yLIxquG6Y38tJa6BvJBEYXTyZHR0ccF0DW&#10;/XsQeA3beohAQ227UDosBkF0ZOnhiZkQCsfNfIFcp2jiaJsXi8VppC5h5eG0sc6/ldCRMKmoReYj&#10;OtvdOo95oOvBJVzmoFVipdo2Luxmfd1asmOoklX8Qup45IVbq4OzhnBsNI87GCTeEWwh3Mj6Y5FN&#10;8/RqWkxWZ4v5JF/ls0kxTxeTNCuuirM0L/Kb1fcQYJaXjRJC6lul5UGBWf53DO97YdRO1CDpK1rM&#10;prORoj8mmcbvd0l2ymNDtqqrKNYcv7FFArFvtMC0WemZasd58jL8WDKsweEfqxJlEJgfNeCH9YAo&#10;QRtrEA8oCAvIF1KLrwhOGrDfKOmxIyvqvm6ZlZS07zSKqsjyPLRwXOSz+RQX9tiyPrYwzRGqop6S&#10;cXrtx7bfGqs2Dd40yljDJQqxVlEjz1FhCmGBXReT2b8Qoa2P19Hr+R1b/gAAAP//AwBQSwMEFAAG&#10;AAgAAAAhAIu5NUrcAAAACgEAAA8AAABkcnMvZG93bnJldi54bWxMT8tOwzAQvCPxD9ZW4oKo3So0&#10;JMSpAAnEtaUfsIm3SdTYjmK3Sf+e7QluOzujeRTb2fbiQmPovNOwWioQ5GpvOtdoOPx8Pr2ACBGd&#10;wd470nClANvy/q7A3PjJ7eiyj41gExdy1NDGOORShroli2HpB3LMHf1oMTIcG2lGnNjc9nKt1EZa&#10;7BwntDjQR0v1aX+2Go7f0+NzNlVf8ZDuks07dmnlr1o/LOa3VxCR5vgnhlt9rg4ld6r82ZkgesZJ&#10;wlsiH+kKBAsypfhR3Zh1BrIs5P8J5S8AAAD//wMAUEsBAi0AFAAGAAgAAAAhALaDOJL+AAAA4QEA&#10;ABMAAAAAAAAAAAAAAAAAAAAAAFtDb250ZW50X1R5cGVzXS54bWxQSwECLQAUAAYACAAAACEAOP0h&#10;/9YAAACUAQAACwAAAAAAAAAAAAAAAAAvAQAAX3JlbHMvLnJlbHNQSwECLQAUAAYACAAAACEAw0Q+&#10;TYUCAAAPBQAADgAAAAAAAAAAAAAAAAAuAgAAZHJzL2Uyb0RvYy54bWxQSwECLQAUAAYACAAAACEA&#10;i7k1StwAAAAKAQAADwAAAAAAAAAAAAAAAADfBAAAZHJzL2Rvd25yZXYueG1sUEsFBgAAAAAEAAQA&#10;8wAAAOgFAAAAAA==&#10;" stroked="f">
              <v:textbox>
                <w:txbxContent>
                  <w:p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50B8"/>
    <w:multiLevelType w:val="hybridMultilevel"/>
    <w:tmpl w:val="DA603C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61F43"/>
    <w:multiLevelType w:val="hybridMultilevel"/>
    <w:tmpl w:val="58948688"/>
    <w:lvl w:ilvl="0" w:tplc="4E9ABD1C">
      <w:start w:val="1"/>
      <w:numFmt w:val="decimal"/>
      <w:lvlText w:val="%1."/>
      <w:lvlJc w:val="left"/>
      <w:pPr>
        <w:ind w:left="249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FE"/>
    <w:rsid w:val="0001066A"/>
    <w:rsid w:val="000558BC"/>
    <w:rsid w:val="00067D02"/>
    <w:rsid w:val="000809A6"/>
    <w:rsid w:val="0009528B"/>
    <w:rsid w:val="00096ECB"/>
    <w:rsid w:val="000B038B"/>
    <w:rsid w:val="000B27A6"/>
    <w:rsid w:val="000E2DD8"/>
    <w:rsid w:val="00156344"/>
    <w:rsid w:val="00180B20"/>
    <w:rsid w:val="00183DB0"/>
    <w:rsid w:val="001852A2"/>
    <w:rsid w:val="001960D5"/>
    <w:rsid w:val="001A5513"/>
    <w:rsid w:val="001A6403"/>
    <w:rsid w:val="001A6E54"/>
    <w:rsid w:val="001C15FA"/>
    <w:rsid w:val="001D71B1"/>
    <w:rsid w:val="001E5B6D"/>
    <w:rsid w:val="001F0872"/>
    <w:rsid w:val="002026D5"/>
    <w:rsid w:val="002030A9"/>
    <w:rsid w:val="00215870"/>
    <w:rsid w:val="00221512"/>
    <w:rsid w:val="00233116"/>
    <w:rsid w:val="00235956"/>
    <w:rsid w:val="00257EBC"/>
    <w:rsid w:val="00262442"/>
    <w:rsid w:val="002749FE"/>
    <w:rsid w:val="00275593"/>
    <w:rsid w:val="00284D16"/>
    <w:rsid w:val="002873A3"/>
    <w:rsid w:val="002A6372"/>
    <w:rsid w:val="002A7F33"/>
    <w:rsid w:val="002C5EC9"/>
    <w:rsid w:val="002D7310"/>
    <w:rsid w:val="002F28EA"/>
    <w:rsid w:val="002F2DD8"/>
    <w:rsid w:val="002F573C"/>
    <w:rsid w:val="002F79E5"/>
    <w:rsid w:val="00301CE1"/>
    <w:rsid w:val="00307530"/>
    <w:rsid w:val="00311B14"/>
    <w:rsid w:val="003157E7"/>
    <w:rsid w:val="00316876"/>
    <w:rsid w:val="003177E4"/>
    <w:rsid w:val="00331A0A"/>
    <w:rsid w:val="00331E99"/>
    <w:rsid w:val="00354291"/>
    <w:rsid w:val="003678DE"/>
    <w:rsid w:val="00376A3A"/>
    <w:rsid w:val="003A14B7"/>
    <w:rsid w:val="003A3C8F"/>
    <w:rsid w:val="003B2574"/>
    <w:rsid w:val="003C27CE"/>
    <w:rsid w:val="003C4BFB"/>
    <w:rsid w:val="003C56B2"/>
    <w:rsid w:val="003D0A26"/>
    <w:rsid w:val="003D40B2"/>
    <w:rsid w:val="004032EB"/>
    <w:rsid w:val="004038F1"/>
    <w:rsid w:val="004047B9"/>
    <w:rsid w:val="0040673F"/>
    <w:rsid w:val="00406C55"/>
    <w:rsid w:val="00407F89"/>
    <w:rsid w:val="0041088E"/>
    <w:rsid w:val="00426B95"/>
    <w:rsid w:val="00426BA7"/>
    <w:rsid w:val="004473C1"/>
    <w:rsid w:val="0045473D"/>
    <w:rsid w:val="004614EB"/>
    <w:rsid w:val="004645EB"/>
    <w:rsid w:val="00474A21"/>
    <w:rsid w:val="00475114"/>
    <w:rsid w:val="00476058"/>
    <w:rsid w:val="00477392"/>
    <w:rsid w:val="0048605A"/>
    <w:rsid w:val="00487BF1"/>
    <w:rsid w:val="004A1439"/>
    <w:rsid w:val="004E27C9"/>
    <w:rsid w:val="004F6911"/>
    <w:rsid w:val="00501D9E"/>
    <w:rsid w:val="00502DA3"/>
    <w:rsid w:val="0051119D"/>
    <w:rsid w:val="00534A79"/>
    <w:rsid w:val="0053534E"/>
    <w:rsid w:val="0053701C"/>
    <w:rsid w:val="005464A1"/>
    <w:rsid w:val="00550371"/>
    <w:rsid w:val="005656E2"/>
    <w:rsid w:val="005A4250"/>
    <w:rsid w:val="005D2CFB"/>
    <w:rsid w:val="005F3411"/>
    <w:rsid w:val="00605339"/>
    <w:rsid w:val="0061522B"/>
    <w:rsid w:val="00643BDF"/>
    <w:rsid w:val="00646467"/>
    <w:rsid w:val="00654297"/>
    <w:rsid w:val="0068563D"/>
    <w:rsid w:val="006A3C7D"/>
    <w:rsid w:val="006A7AA4"/>
    <w:rsid w:val="006B2C4B"/>
    <w:rsid w:val="006C17D0"/>
    <w:rsid w:val="006E2BA7"/>
    <w:rsid w:val="006F6B8D"/>
    <w:rsid w:val="007077D8"/>
    <w:rsid w:val="007162AF"/>
    <w:rsid w:val="007419D2"/>
    <w:rsid w:val="00757339"/>
    <w:rsid w:val="0076527E"/>
    <w:rsid w:val="007663E6"/>
    <w:rsid w:val="007A28C7"/>
    <w:rsid w:val="007D3F5E"/>
    <w:rsid w:val="007E005F"/>
    <w:rsid w:val="007E062A"/>
    <w:rsid w:val="007E3B62"/>
    <w:rsid w:val="007E5797"/>
    <w:rsid w:val="007F33EF"/>
    <w:rsid w:val="007F6A70"/>
    <w:rsid w:val="00826549"/>
    <w:rsid w:val="00843B80"/>
    <w:rsid w:val="0087462B"/>
    <w:rsid w:val="00876CF4"/>
    <w:rsid w:val="00883CE4"/>
    <w:rsid w:val="0089071B"/>
    <w:rsid w:val="008A04D4"/>
    <w:rsid w:val="008B1989"/>
    <w:rsid w:val="008B6CBD"/>
    <w:rsid w:val="008C24D9"/>
    <w:rsid w:val="008D1B4D"/>
    <w:rsid w:val="008D34F9"/>
    <w:rsid w:val="008E3776"/>
    <w:rsid w:val="008E4E3D"/>
    <w:rsid w:val="008E589A"/>
    <w:rsid w:val="008F2AB0"/>
    <w:rsid w:val="00906A21"/>
    <w:rsid w:val="0090705B"/>
    <w:rsid w:val="00913DC8"/>
    <w:rsid w:val="0092564E"/>
    <w:rsid w:val="0094106C"/>
    <w:rsid w:val="00956B69"/>
    <w:rsid w:val="00982581"/>
    <w:rsid w:val="00986339"/>
    <w:rsid w:val="00993B55"/>
    <w:rsid w:val="009975D4"/>
    <w:rsid w:val="009B215E"/>
    <w:rsid w:val="009C2433"/>
    <w:rsid w:val="009D5D0D"/>
    <w:rsid w:val="009D7F8F"/>
    <w:rsid w:val="009F35EA"/>
    <w:rsid w:val="009F79F8"/>
    <w:rsid w:val="00A04D62"/>
    <w:rsid w:val="00A26EBD"/>
    <w:rsid w:val="00A32731"/>
    <w:rsid w:val="00A32E5B"/>
    <w:rsid w:val="00A44D90"/>
    <w:rsid w:val="00A46895"/>
    <w:rsid w:val="00A73B01"/>
    <w:rsid w:val="00A8096A"/>
    <w:rsid w:val="00A85D7C"/>
    <w:rsid w:val="00A9204B"/>
    <w:rsid w:val="00A92AE2"/>
    <w:rsid w:val="00A95F8A"/>
    <w:rsid w:val="00A95F98"/>
    <w:rsid w:val="00AB7D0F"/>
    <w:rsid w:val="00AC120D"/>
    <w:rsid w:val="00AC22C7"/>
    <w:rsid w:val="00AC79B6"/>
    <w:rsid w:val="00AD7896"/>
    <w:rsid w:val="00AF6D86"/>
    <w:rsid w:val="00AF7B25"/>
    <w:rsid w:val="00B12BFE"/>
    <w:rsid w:val="00B13B76"/>
    <w:rsid w:val="00B17065"/>
    <w:rsid w:val="00B3195C"/>
    <w:rsid w:val="00B35687"/>
    <w:rsid w:val="00B3647C"/>
    <w:rsid w:val="00B423A5"/>
    <w:rsid w:val="00B4706A"/>
    <w:rsid w:val="00B51D51"/>
    <w:rsid w:val="00B65104"/>
    <w:rsid w:val="00B82A07"/>
    <w:rsid w:val="00B87C38"/>
    <w:rsid w:val="00BA364E"/>
    <w:rsid w:val="00BC03C6"/>
    <w:rsid w:val="00BC1716"/>
    <w:rsid w:val="00BC439A"/>
    <w:rsid w:val="00BE11B4"/>
    <w:rsid w:val="00C0726E"/>
    <w:rsid w:val="00C107E5"/>
    <w:rsid w:val="00C11087"/>
    <w:rsid w:val="00C12817"/>
    <w:rsid w:val="00C215A9"/>
    <w:rsid w:val="00C423C6"/>
    <w:rsid w:val="00C463A6"/>
    <w:rsid w:val="00C47719"/>
    <w:rsid w:val="00C506CC"/>
    <w:rsid w:val="00C5799F"/>
    <w:rsid w:val="00C75B4C"/>
    <w:rsid w:val="00C81F9E"/>
    <w:rsid w:val="00CA465C"/>
    <w:rsid w:val="00CA5A21"/>
    <w:rsid w:val="00CC38C7"/>
    <w:rsid w:val="00CD309F"/>
    <w:rsid w:val="00CF2A47"/>
    <w:rsid w:val="00D05786"/>
    <w:rsid w:val="00D33F5C"/>
    <w:rsid w:val="00D355C7"/>
    <w:rsid w:val="00D4122E"/>
    <w:rsid w:val="00D5597C"/>
    <w:rsid w:val="00D641D6"/>
    <w:rsid w:val="00D717FA"/>
    <w:rsid w:val="00D91107"/>
    <w:rsid w:val="00D91BAB"/>
    <w:rsid w:val="00DA0685"/>
    <w:rsid w:val="00DA0BB5"/>
    <w:rsid w:val="00DA65F3"/>
    <w:rsid w:val="00DB2FDF"/>
    <w:rsid w:val="00DB4517"/>
    <w:rsid w:val="00DB4851"/>
    <w:rsid w:val="00DD0B1C"/>
    <w:rsid w:val="00DE241F"/>
    <w:rsid w:val="00DE6C78"/>
    <w:rsid w:val="00DF10F7"/>
    <w:rsid w:val="00DF648C"/>
    <w:rsid w:val="00E12226"/>
    <w:rsid w:val="00E16C09"/>
    <w:rsid w:val="00E36385"/>
    <w:rsid w:val="00E46844"/>
    <w:rsid w:val="00E55B32"/>
    <w:rsid w:val="00E7255C"/>
    <w:rsid w:val="00E820BE"/>
    <w:rsid w:val="00E85901"/>
    <w:rsid w:val="00E91501"/>
    <w:rsid w:val="00EB55DC"/>
    <w:rsid w:val="00EC4D7B"/>
    <w:rsid w:val="00EC7157"/>
    <w:rsid w:val="00EC7313"/>
    <w:rsid w:val="00F24982"/>
    <w:rsid w:val="00F369B4"/>
    <w:rsid w:val="00F4485F"/>
    <w:rsid w:val="00F468A1"/>
    <w:rsid w:val="00F50A14"/>
    <w:rsid w:val="00F525AC"/>
    <w:rsid w:val="00F52F90"/>
    <w:rsid w:val="00F734EA"/>
    <w:rsid w:val="00F7463F"/>
    <w:rsid w:val="00F763EC"/>
    <w:rsid w:val="00F76920"/>
    <w:rsid w:val="00FA36C0"/>
    <w:rsid w:val="00FB2D33"/>
    <w:rsid w:val="00FD79ED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9B8066"/>
  <w15:docId w15:val="{76E4E000-B6FE-4444-9716-7AD9011C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rsid w:val="00C75B4C"/>
  </w:style>
  <w:style w:type="paragraph" w:styleId="Corpodetexto3">
    <w:name w:val="Body Text 3"/>
    <w:basedOn w:val="Normal"/>
    <w:link w:val="Corpodetexto3Char"/>
    <w:rsid w:val="00F7692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F7692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2690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rubi.pereira@hotmail.com</cp:lastModifiedBy>
  <cp:revision>2</cp:revision>
  <cp:lastPrinted>2015-03-16T12:17:00Z</cp:lastPrinted>
  <dcterms:created xsi:type="dcterms:W3CDTF">2023-03-21T18:49:00Z</dcterms:created>
  <dcterms:modified xsi:type="dcterms:W3CDTF">2023-03-21T18:49:00Z</dcterms:modified>
</cp:coreProperties>
</file>