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C2F5C" w14:textId="56CAD85D" w:rsidR="00B8283B" w:rsidRPr="00A47698" w:rsidRDefault="00B8283B" w:rsidP="00A47698">
      <w:pPr>
        <w:spacing w:before="120" w:after="120" w:line="360" w:lineRule="auto"/>
        <w:ind w:firstLine="851"/>
        <w:jc w:val="center"/>
        <w:rPr>
          <w:rFonts w:ascii="Times New Roman" w:hAnsi="Times New Roman" w:cs="Times New Roman"/>
          <w:b/>
          <w:sz w:val="24"/>
          <w:szCs w:val="24"/>
          <w:u w:val="single"/>
        </w:rPr>
      </w:pPr>
      <w:r w:rsidRPr="00A47698">
        <w:rPr>
          <w:rFonts w:ascii="Times New Roman" w:hAnsi="Times New Roman" w:cs="Times New Roman"/>
          <w:b/>
          <w:sz w:val="24"/>
          <w:szCs w:val="24"/>
          <w:u w:val="single"/>
        </w:rPr>
        <w:t xml:space="preserve">PARECER JURÍDICO Nº. </w:t>
      </w:r>
      <w:r w:rsidR="00084419" w:rsidRPr="00A47698">
        <w:rPr>
          <w:rFonts w:ascii="Times New Roman" w:hAnsi="Times New Roman" w:cs="Times New Roman"/>
          <w:b/>
          <w:sz w:val="24"/>
          <w:szCs w:val="24"/>
          <w:u w:val="single"/>
        </w:rPr>
        <w:t>01</w:t>
      </w:r>
      <w:r w:rsidRPr="00A47698">
        <w:rPr>
          <w:rFonts w:ascii="Times New Roman" w:hAnsi="Times New Roman" w:cs="Times New Roman"/>
          <w:b/>
          <w:sz w:val="24"/>
          <w:szCs w:val="24"/>
          <w:u w:val="single"/>
        </w:rPr>
        <w:t>/20</w:t>
      </w:r>
      <w:r w:rsidR="00281B0F" w:rsidRPr="00A47698">
        <w:rPr>
          <w:rFonts w:ascii="Times New Roman" w:hAnsi="Times New Roman" w:cs="Times New Roman"/>
          <w:b/>
          <w:sz w:val="24"/>
          <w:szCs w:val="24"/>
          <w:u w:val="single"/>
        </w:rPr>
        <w:t>2</w:t>
      </w:r>
      <w:r w:rsidR="00CC0E4A" w:rsidRPr="00A47698">
        <w:rPr>
          <w:rFonts w:ascii="Times New Roman" w:hAnsi="Times New Roman" w:cs="Times New Roman"/>
          <w:b/>
          <w:sz w:val="24"/>
          <w:szCs w:val="24"/>
          <w:u w:val="single"/>
        </w:rPr>
        <w:t>4</w:t>
      </w:r>
    </w:p>
    <w:p w14:paraId="3EDB5568" w14:textId="77777777" w:rsidR="00CC0E4A" w:rsidRPr="00A47698" w:rsidRDefault="00CC0E4A" w:rsidP="00A47698">
      <w:pPr>
        <w:spacing w:before="120" w:after="120" w:line="360" w:lineRule="auto"/>
        <w:ind w:firstLine="851"/>
        <w:jc w:val="both"/>
        <w:rPr>
          <w:rFonts w:ascii="Times New Roman" w:hAnsi="Times New Roman" w:cs="Times New Roman"/>
          <w:b/>
          <w:sz w:val="24"/>
          <w:szCs w:val="24"/>
          <w:u w:val="single"/>
        </w:rPr>
      </w:pPr>
    </w:p>
    <w:p w14:paraId="5624EFF1" w14:textId="0FEF8EE3" w:rsidR="006B1242" w:rsidRPr="00A47698" w:rsidRDefault="0003781F" w:rsidP="00A47698">
      <w:pPr>
        <w:spacing w:before="120" w:after="120" w:line="360" w:lineRule="auto"/>
        <w:jc w:val="both"/>
        <w:rPr>
          <w:rFonts w:ascii="Times New Roman" w:hAnsi="Times New Roman" w:cs="Times New Roman"/>
          <w:sz w:val="24"/>
          <w:szCs w:val="24"/>
        </w:rPr>
      </w:pPr>
      <w:r w:rsidRPr="00A47698">
        <w:rPr>
          <w:rFonts w:ascii="Times New Roman" w:hAnsi="Times New Roman" w:cs="Times New Roman"/>
          <w:sz w:val="24"/>
          <w:szCs w:val="24"/>
        </w:rPr>
        <w:t>Ref</w:t>
      </w:r>
      <w:r w:rsidR="006B1242" w:rsidRPr="00A47698">
        <w:rPr>
          <w:rFonts w:ascii="Times New Roman" w:hAnsi="Times New Roman" w:cs="Times New Roman"/>
          <w:sz w:val="24"/>
          <w:szCs w:val="24"/>
        </w:rPr>
        <w:t>erente a:</w:t>
      </w:r>
    </w:p>
    <w:p w14:paraId="74495D73" w14:textId="099B6E3E" w:rsidR="006B1242" w:rsidRPr="00A47698" w:rsidRDefault="006B1242" w:rsidP="00A47698">
      <w:pPr>
        <w:spacing w:before="120" w:after="120" w:line="360" w:lineRule="auto"/>
        <w:jc w:val="both"/>
        <w:rPr>
          <w:rFonts w:ascii="Times New Roman" w:hAnsi="Times New Roman" w:cs="Times New Roman"/>
          <w:sz w:val="24"/>
          <w:szCs w:val="24"/>
        </w:rPr>
      </w:pPr>
      <w:r w:rsidRPr="00A47698">
        <w:rPr>
          <w:rFonts w:ascii="Times New Roman" w:hAnsi="Times New Roman" w:cs="Times New Roman"/>
          <w:sz w:val="24"/>
          <w:szCs w:val="24"/>
        </w:rPr>
        <w:t>- Projeto de Lei Municipal 001/2024 – Autora do Executivo – ESTABELECE ÍNDICE PARA REVISÃO GERAL DOS SERVIDORES DO PODER EXECUTIVO PARA 2024, E DÁ OUTRAS PROVIDÊNCIAS.</w:t>
      </w:r>
    </w:p>
    <w:p w14:paraId="30BC1005" w14:textId="69C7BCB7" w:rsidR="006B1242" w:rsidRPr="00A47698" w:rsidRDefault="006B1242" w:rsidP="00A47698">
      <w:pPr>
        <w:spacing w:before="120" w:after="120" w:line="360" w:lineRule="auto"/>
        <w:jc w:val="both"/>
        <w:rPr>
          <w:rFonts w:ascii="Times New Roman" w:hAnsi="Times New Roman" w:cs="Times New Roman"/>
          <w:sz w:val="24"/>
          <w:szCs w:val="24"/>
        </w:rPr>
      </w:pPr>
      <w:r w:rsidRPr="00A47698">
        <w:rPr>
          <w:rFonts w:ascii="Times New Roman" w:hAnsi="Times New Roman" w:cs="Times New Roman"/>
          <w:sz w:val="24"/>
          <w:szCs w:val="24"/>
        </w:rPr>
        <w:t xml:space="preserve">- </w:t>
      </w:r>
      <w:r w:rsidR="0003781F" w:rsidRPr="00A47698">
        <w:rPr>
          <w:rFonts w:ascii="Times New Roman" w:hAnsi="Times New Roman" w:cs="Times New Roman"/>
          <w:sz w:val="24"/>
          <w:szCs w:val="24"/>
        </w:rPr>
        <w:t>Projeto de Lei</w:t>
      </w:r>
      <w:r w:rsidRPr="00A47698">
        <w:rPr>
          <w:rFonts w:ascii="Times New Roman" w:hAnsi="Times New Roman" w:cs="Times New Roman"/>
          <w:sz w:val="24"/>
          <w:szCs w:val="24"/>
        </w:rPr>
        <w:t xml:space="preserve"> do Legislativo</w:t>
      </w:r>
      <w:r w:rsidR="0003781F" w:rsidRPr="00A47698">
        <w:rPr>
          <w:rFonts w:ascii="Times New Roman" w:hAnsi="Times New Roman" w:cs="Times New Roman"/>
          <w:sz w:val="24"/>
          <w:szCs w:val="24"/>
        </w:rPr>
        <w:t xml:space="preserve"> nº </w:t>
      </w:r>
      <w:r w:rsidRPr="00A47698">
        <w:rPr>
          <w:rFonts w:ascii="Times New Roman" w:hAnsi="Times New Roman" w:cs="Times New Roman"/>
          <w:sz w:val="24"/>
          <w:szCs w:val="24"/>
        </w:rPr>
        <w:t>01/2024 - ESTENDE O ÍNDICE DE REVISÃO GERAL ANUAL DOS SERVIDORES DO PODER EXECUTIVO AOS SERVIDORES DO PODER LEGISLATIVO, E DÁ OUTRAS PROVIDÊNCIAS.</w:t>
      </w:r>
    </w:p>
    <w:p w14:paraId="0587792C" w14:textId="629C5BFB" w:rsidR="006B1242" w:rsidRPr="00A47698" w:rsidRDefault="006B1242" w:rsidP="00A47698">
      <w:pPr>
        <w:spacing w:before="120" w:after="120" w:line="360" w:lineRule="auto"/>
        <w:jc w:val="both"/>
        <w:rPr>
          <w:rFonts w:ascii="Times New Roman" w:hAnsi="Times New Roman" w:cs="Times New Roman"/>
          <w:sz w:val="24"/>
          <w:szCs w:val="24"/>
        </w:rPr>
      </w:pPr>
      <w:r w:rsidRPr="00A47698">
        <w:rPr>
          <w:rFonts w:ascii="Times New Roman" w:hAnsi="Times New Roman" w:cs="Times New Roman"/>
          <w:b/>
          <w:sz w:val="24"/>
          <w:szCs w:val="24"/>
        </w:rPr>
        <w:t xml:space="preserve"> - </w:t>
      </w:r>
      <w:r w:rsidRPr="00A47698">
        <w:rPr>
          <w:rFonts w:ascii="Times New Roman" w:hAnsi="Times New Roman" w:cs="Times New Roman"/>
          <w:sz w:val="24"/>
          <w:szCs w:val="24"/>
        </w:rPr>
        <w:t>Projeto de Lei do Legislativo 02/2024 – CONCEDE REAJUSTE, A TÍTULO DE REVISÃO GERAL ANUAL, AO SUBSÍDIO DOS VEREADORES, E DÁ OUTRAS PROVIDÊNCIAS.</w:t>
      </w:r>
    </w:p>
    <w:p w14:paraId="1B0F5922" w14:textId="2E7EF93F" w:rsidR="006B1242" w:rsidRPr="00A47698" w:rsidRDefault="006B1242" w:rsidP="00A47698">
      <w:pPr>
        <w:spacing w:before="120" w:after="120" w:line="360" w:lineRule="auto"/>
        <w:jc w:val="both"/>
        <w:rPr>
          <w:rFonts w:ascii="Times New Roman" w:hAnsi="Times New Roman" w:cs="Times New Roman"/>
          <w:sz w:val="24"/>
          <w:szCs w:val="24"/>
        </w:rPr>
      </w:pPr>
      <w:r w:rsidRPr="00A47698">
        <w:rPr>
          <w:rFonts w:ascii="Times New Roman" w:hAnsi="Times New Roman" w:cs="Times New Roman"/>
          <w:sz w:val="24"/>
          <w:szCs w:val="24"/>
        </w:rPr>
        <w:t>- Projeto de Lei do Legislativo 03/2024 – CONCEDE REAJUSTE, A TÍTULO DE REVISÃO GERAL ANUAL, AO SUBSÍDIO DO PREFEITO E VICE-PREFEITO, E DÁ OUTRAS PROVIDÊNCIAS.</w:t>
      </w:r>
    </w:p>
    <w:p w14:paraId="609735D8" w14:textId="43584D9F" w:rsidR="00CC0E4A" w:rsidRPr="00A47698" w:rsidRDefault="006B1242" w:rsidP="00A47698">
      <w:pPr>
        <w:spacing w:before="120" w:after="120" w:line="360" w:lineRule="auto"/>
        <w:jc w:val="both"/>
        <w:rPr>
          <w:rFonts w:ascii="Times New Roman" w:hAnsi="Times New Roman" w:cs="Times New Roman"/>
          <w:sz w:val="24"/>
          <w:szCs w:val="24"/>
        </w:rPr>
      </w:pPr>
      <w:r w:rsidRPr="00A47698">
        <w:rPr>
          <w:rFonts w:ascii="Times New Roman" w:hAnsi="Times New Roman" w:cs="Times New Roman"/>
          <w:sz w:val="24"/>
          <w:szCs w:val="24"/>
        </w:rPr>
        <w:t>- Projeto de Lei do Legislativo 04/2024 – CONCEDE REAJUSTE, A TÍTULO DE REVISÃO GERAL ANUAL, AOS SECRETÁRIOS MUNICIPAIS, E DÁ OUTRAS PROVIDÊNCIAS.</w:t>
      </w:r>
    </w:p>
    <w:p w14:paraId="6EDCA5D6" w14:textId="77777777" w:rsidR="003E6484" w:rsidRPr="00A47698" w:rsidRDefault="003E6484" w:rsidP="00A47698">
      <w:pPr>
        <w:tabs>
          <w:tab w:val="left" w:pos="993"/>
        </w:tabs>
        <w:spacing w:before="120" w:after="120" w:line="360" w:lineRule="auto"/>
        <w:ind w:firstLine="851"/>
        <w:jc w:val="both"/>
        <w:rPr>
          <w:rFonts w:ascii="Times New Roman" w:hAnsi="Times New Roman" w:cs="Times New Roman"/>
          <w:b/>
          <w:sz w:val="24"/>
          <w:szCs w:val="24"/>
        </w:rPr>
      </w:pPr>
    </w:p>
    <w:p w14:paraId="66AE6584" w14:textId="127EAC6D" w:rsidR="00CC0E4A" w:rsidRPr="00A47698" w:rsidRDefault="00723181" w:rsidP="00A47698">
      <w:pPr>
        <w:tabs>
          <w:tab w:val="left" w:pos="993"/>
        </w:tabs>
        <w:spacing w:before="120" w:after="120" w:line="360" w:lineRule="auto"/>
        <w:ind w:firstLine="851"/>
        <w:jc w:val="both"/>
        <w:rPr>
          <w:rFonts w:ascii="Times New Roman" w:hAnsi="Times New Roman" w:cs="Times New Roman"/>
          <w:b/>
          <w:sz w:val="24"/>
          <w:szCs w:val="24"/>
        </w:rPr>
      </w:pPr>
      <w:r w:rsidRPr="00A47698">
        <w:rPr>
          <w:rFonts w:ascii="Times New Roman" w:hAnsi="Times New Roman" w:cs="Times New Roman"/>
          <w:b/>
          <w:sz w:val="24"/>
          <w:szCs w:val="24"/>
        </w:rPr>
        <w:t>I – RELATÓRIO</w:t>
      </w:r>
    </w:p>
    <w:p w14:paraId="2CAA7129" w14:textId="457661FF" w:rsidR="00CC0E4A" w:rsidRPr="00A47698" w:rsidRDefault="00CC0E4A" w:rsidP="00A47698">
      <w:pPr>
        <w:spacing w:before="120" w:after="120" w:line="360" w:lineRule="auto"/>
        <w:ind w:firstLine="851"/>
        <w:jc w:val="both"/>
        <w:rPr>
          <w:rFonts w:ascii="Times New Roman" w:hAnsi="Times New Roman" w:cs="Times New Roman"/>
          <w:bCs/>
          <w:sz w:val="24"/>
          <w:szCs w:val="24"/>
        </w:rPr>
      </w:pPr>
      <w:r w:rsidRPr="00A47698">
        <w:rPr>
          <w:rFonts w:ascii="Times New Roman" w:hAnsi="Times New Roman" w:cs="Times New Roman"/>
          <w:sz w:val="24"/>
          <w:szCs w:val="24"/>
        </w:rPr>
        <w:t>Trata-se o presente parecer acerca de análise do</w:t>
      </w:r>
      <w:r w:rsidR="006B1242" w:rsidRPr="00A47698">
        <w:rPr>
          <w:rFonts w:ascii="Times New Roman" w:hAnsi="Times New Roman" w:cs="Times New Roman"/>
          <w:sz w:val="24"/>
          <w:szCs w:val="24"/>
        </w:rPr>
        <w:t>s</w:t>
      </w:r>
      <w:r w:rsidRPr="00A47698">
        <w:rPr>
          <w:rFonts w:ascii="Times New Roman" w:hAnsi="Times New Roman" w:cs="Times New Roman"/>
          <w:sz w:val="24"/>
          <w:szCs w:val="24"/>
        </w:rPr>
        <w:t xml:space="preserve"> Projeto</w:t>
      </w:r>
      <w:r w:rsidR="006B1242" w:rsidRPr="00A47698">
        <w:rPr>
          <w:rFonts w:ascii="Times New Roman" w:hAnsi="Times New Roman" w:cs="Times New Roman"/>
          <w:sz w:val="24"/>
          <w:szCs w:val="24"/>
        </w:rPr>
        <w:t xml:space="preserve">s acima identificados, sendo o primeiro </w:t>
      </w:r>
      <w:r w:rsidRPr="00A47698">
        <w:rPr>
          <w:rFonts w:ascii="Times New Roman" w:hAnsi="Times New Roman" w:cs="Times New Roman"/>
          <w:sz w:val="24"/>
          <w:szCs w:val="24"/>
        </w:rPr>
        <w:t>de autoria do Executivo Municipal</w:t>
      </w:r>
      <w:r w:rsidR="006B1242" w:rsidRPr="00A47698">
        <w:rPr>
          <w:rFonts w:ascii="Times New Roman" w:hAnsi="Times New Roman" w:cs="Times New Roman"/>
          <w:sz w:val="24"/>
          <w:szCs w:val="24"/>
        </w:rPr>
        <w:t xml:space="preserve"> e os demais de autoria do Poder Legislativo, sendo</w:t>
      </w:r>
      <w:r w:rsidRPr="00A47698">
        <w:rPr>
          <w:rFonts w:ascii="Times New Roman" w:hAnsi="Times New Roman" w:cs="Times New Roman"/>
          <w:sz w:val="24"/>
          <w:szCs w:val="24"/>
        </w:rPr>
        <w:t xml:space="preserve"> que</w:t>
      </w:r>
      <w:r w:rsidR="006B1242" w:rsidRPr="00A47698">
        <w:rPr>
          <w:rFonts w:ascii="Times New Roman" w:hAnsi="Times New Roman" w:cs="Times New Roman"/>
          <w:sz w:val="24"/>
          <w:szCs w:val="24"/>
        </w:rPr>
        <w:t xml:space="preserve"> os mesmos</w:t>
      </w:r>
      <w:r w:rsidRPr="00A47698">
        <w:rPr>
          <w:rFonts w:ascii="Times New Roman" w:hAnsi="Times New Roman" w:cs="Times New Roman"/>
          <w:sz w:val="24"/>
          <w:szCs w:val="24"/>
        </w:rPr>
        <w:t xml:space="preserve"> visa</w:t>
      </w:r>
      <w:r w:rsidR="006B1242" w:rsidRPr="00A47698">
        <w:rPr>
          <w:rFonts w:ascii="Times New Roman" w:hAnsi="Times New Roman" w:cs="Times New Roman"/>
          <w:sz w:val="24"/>
          <w:szCs w:val="24"/>
        </w:rPr>
        <w:t>m</w:t>
      </w:r>
      <w:r w:rsidRPr="00A47698">
        <w:rPr>
          <w:rFonts w:ascii="Times New Roman" w:hAnsi="Times New Roman" w:cs="Times New Roman"/>
          <w:sz w:val="24"/>
          <w:szCs w:val="24"/>
        </w:rPr>
        <w:t xml:space="preserve"> estabelecer índice para revisão geral</w:t>
      </w:r>
      <w:r w:rsidR="006B1242" w:rsidRPr="00A47698">
        <w:rPr>
          <w:rFonts w:ascii="Times New Roman" w:hAnsi="Times New Roman" w:cs="Times New Roman"/>
          <w:sz w:val="24"/>
          <w:szCs w:val="24"/>
        </w:rPr>
        <w:t xml:space="preserve"> anual</w:t>
      </w:r>
      <w:r w:rsidRPr="00A47698">
        <w:rPr>
          <w:rFonts w:ascii="Times New Roman" w:hAnsi="Times New Roman" w:cs="Times New Roman"/>
          <w:sz w:val="24"/>
          <w:szCs w:val="24"/>
        </w:rPr>
        <w:t xml:space="preserve"> </w:t>
      </w:r>
      <w:r w:rsidR="006B1242" w:rsidRPr="00A47698">
        <w:rPr>
          <w:rFonts w:ascii="Times New Roman" w:hAnsi="Times New Roman" w:cs="Times New Roman"/>
          <w:sz w:val="24"/>
          <w:szCs w:val="24"/>
        </w:rPr>
        <w:t xml:space="preserve">da remuneração dos </w:t>
      </w:r>
      <w:r w:rsidRPr="00A47698">
        <w:rPr>
          <w:rFonts w:ascii="Times New Roman" w:hAnsi="Times New Roman" w:cs="Times New Roman"/>
          <w:sz w:val="24"/>
          <w:szCs w:val="24"/>
        </w:rPr>
        <w:t>servidores do Poder Executivo</w:t>
      </w:r>
      <w:r w:rsidR="006B1242" w:rsidRPr="00A47698">
        <w:rPr>
          <w:rFonts w:ascii="Times New Roman" w:hAnsi="Times New Roman" w:cs="Times New Roman"/>
          <w:sz w:val="24"/>
          <w:szCs w:val="24"/>
        </w:rPr>
        <w:t>, servidores do Poder Legislativo, Secretários Municipais, além do reajuste ao subsídio do Prefeito, Vice-Prefeito e Vereadores.</w:t>
      </w:r>
      <w:r w:rsidR="001362D0" w:rsidRPr="00A47698">
        <w:rPr>
          <w:rFonts w:ascii="Times New Roman" w:hAnsi="Times New Roman" w:cs="Times New Roman"/>
          <w:sz w:val="24"/>
          <w:szCs w:val="24"/>
        </w:rPr>
        <w:t xml:space="preserve"> Para os servidores, além da revisão geral anual, há a concessão também de aumento real.</w:t>
      </w:r>
    </w:p>
    <w:p w14:paraId="17AB13E9" w14:textId="68F73F81" w:rsidR="003E6484" w:rsidRPr="00A47698" w:rsidRDefault="001362D0" w:rsidP="00A47698">
      <w:pPr>
        <w:spacing w:before="120" w:after="120" w:line="360" w:lineRule="auto"/>
        <w:ind w:firstLine="851"/>
        <w:jc w:val="both"/>
        <w:rPr>
          <w:rFonts w:ascii="Times New Roman" w:hAnsi="Times New Roman" w:cs="Times New Roman"/>
          <w:bCs/>
          <w:sz w:val="24"/>
          <w:szCs w:val="24"/>
        </w:rPr>
      </w:pPr>
      <w:r w:rsidRPr="00A47698">
        <w:rPr>
          <w:rFonts w:ascii="Times New Roman" w:hAnsi="Times New Roman" w:cs="Times New Roman"/>
          <w:bCs/>
          <w:sz w:val="24"/>
          <w:szCs w:val="24"/>
        </w:rPr>
        <w:lastRenderedPageBreak/>
        <w:t>Todas as proposições instruídas com</w:t>
      </w:r>
      <w:r w:rsidR="003E6484" w:rsidRPr="00A47698">
        <w:rPr>
          <w:rFonts w:ascii="Times New Roman" w:hAnsi="Times New Roman" w:cs="Times New Roman"/>
          <w:bCs/>
          <w:sz w:val="24"/>
          <w:szCs w:val="24"/>
        </w:rPr>
        <w:t>: (i) Minuta do Projeto e</w:t>
      </w:r>
      <w:r w:rsidRPr="00A47698">
        <w:rPr>
          <w:rFonts w:ascii="Times New Roman" w:hAnsi="Times New Roman" w:cs="Times New Roman"/>
          <w:bCs/>
          <w:sz w:val="24"/>
          <w:szCs w:val="24"/>
        </w:rPr>
        <w:t>,</w:t>
      </w:r>
      <w:r w:rsidR="003E6484" w:rsidRPr="00A47698">
        <w:rPr>
          <w:rFonts w:ascii="Times New Roman" w:hAnsi="Times New Roman" w:cs="Times New Roman"/>
          <w:bCs/>
          <w:sz w:val="24"/>
          <w:szCs w:val="24"/>
        </w:rPr>
        <w:t xml:space="preserve"> (</w:t>
      </w:r>
      <w:proofErr w:type="spellStart"/>
      <w:r w:rsidR="003E6484" w:rsidRPr="00A47698">
        <w:rPr>
          <w:rFonts w:ascii="Times New Roman" w:hAnsi="Times New Roman" w:cs="Times New Roman"/>
          <w:bCs/>
          <w:sz w:val="24"/>
          <w:szCs w:val="24"/>
        </w:rPr>
        <w:t>ii</w:t>
      </w:r>
      <w:proofErr w:type="spellEnd"/>
      <w:r w:rsidR="003E6484" w:rsidRPr="00A47698">
        <w:rPr>
          <w:rFonts w:ascii="Times New Roman" w:hAnsi="Times New Roman" w:cs="Times New Roman"/>
          <w:bCs/>
          <w:sz w:val="24"/>
          <w:szCs w:val="24"/>
        </w:rPr>
        <w:t>) exposição de motivos.</w:t>
      </w:r>
    </w:p>
    <w:p w14:paraId="4368FAF6" w14:textId="20A986E0" w:rsidR="003E6484" w:rsidRPr="00A47698" w:rsidRDefault="003E6484" w:rsidP="00A47698">
      <w:pPr>
        <w:spacing w:before="120" w:after="120" w:line="360" w:lineRule="auto"/>
        <w:ind w:firstLine="851"/>
        <w:jc w:val="both"/>
        <w:rPr>
          <w:rFonts w:ascii="Times New Roman" w:hAnsi="Times New Roman" w:cs="Times New Roman"/>
          <w:sz w:val="24"/>
          <w:szCs w:val="24"/>
        </w:rPr>
      </w:pPr>
      <w:r w:rsidRPr="00A47698">
        <w:rPr>
          <w:rFonts w:ascii="Times New Roman" w:hAnsi="Times New Roman" w:cs="Times New Roman"/>
          <w:sz w:val="24"/>
          <w:szCs w:val="24"/>
        </w:rPr>
        <w:t>É o breve relato dos fatos. Passa-se à apreciação.</w:t>
      </w:r>
    </w:p>
    <w:p w14:paraId="4EDFA3DC" w14:textId="22A7F879" w:rsidR="003E6484" w:rsidRPr="00A47698" w:rsidRDefault="003E6484" w:rsidP="00A47698">
      <w:pPr>
        <w:spacing w:before="120" w:after="120" w:line="360" w:lineRule="auto"/>
        <w:ind w:firstLine="851"/>
        <w:jc w:val="both"/>
        <w:rPr>
          <w:rFonts w:ascii="Times New Roman" w:hAnsi="Times New Roman" w:cs="Times New Roman"/>
          <w:b/>
          <w:bCs/>
          <w:sz w:val="24"/>
          <w:szCs w:val="24"/>
        </w:rPr>
      </w:pPr>
      <w:r w:rsidRPr="00A47698">
        <w:rPr>
          <w:rFonts w:ascii="Times New Roman" w:hAnsi="Times New Roman" w:cs="Times New Roman"/>
          <w:b/>
          <w:bCs/>
          <w:sz w:val="24"/>
          <w:szCs w:val="24"/>
        </w:rPr>
        <w:t>II – FUNDAMENTAÇÃO</w:t>
      </w:r>
    </w:p>
    <w:p w14:paraId="46F18B5B" w14:textId="5338081E" w:rsidR="003E6484" w:rsidRPr="00A47698" w:rsidRDefault="003E6484" w:rsidP="00A47698">
      <w:pPr>
        <w:spacing w:before="120" w:after="120" w:line="360" w:lineRule="auto"/>
        <w:ind w:firstLine="851"/>
        <w:jc w:val="both"/>
        <w:rPr>
          <w:rFonts w:ascii="Times New Roman" w:hAnsi="Times New Roman" w:cs="Times New Roman"/>
          <w:sz w:val="24"/>
          <w:szCs w:val="24"/>
        </w:rPr>
      </w:pPr>
      <w:r w:rsidRPr="00A47698">
        <w:rPr>
          <w:rFonts w:ascii="Times New Roman" w:hAnsi="Times New Roman" w:cs="Times New Roman"/>
          <w:sz w:val="24"/>
          <w:szCs w:val="24"/>
        </w:rPr>
        <w:t xml:space="preserve">Prefacialmente, importante destacar que o exame da Procuradoria Jurídica se cinge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 </w:t>
      </w:r>
    </w:p>
    <w:p w14:paraId="279C5006" w14:textId="30883666" w:rsidR="003E6484" w:rsidRPr="00A47698" w:rsidRDefault="003E6484" w:rsidP="00A47698">
      <w:pPr>
        <w:spacing w:before="120" w:after="120" w:line="360" w:lineRule="auto"/>
        <w:ind w:firstLine="851"/>
        <w:jc w:val="both"/>
        <w:rPr>
          <w:rFonts w:ascii="Times New Roman" w:hAnsi="Times New Roman" w:cs="Times New Roman"/>
          <w:sz w:val="24"/>
          <w:szCs w:val="24"/>
        </w:rPr>
      </w:pPr>
      <w:r w:rsidRPr="00A47698">
        <w:rPr>
          <w:rFonts w:ascii="Times New Roman" w:hAnsi="Times New Roman" w:cs="Times New Roman"/>
          <w:sz w:val="24"/>
          <w:szCs w:val="24"/>
        </w:rPr>
        <w:t>A Constituição da República Federativa do Brasil de 1.988 em seu artigo 30, incisos I e II informam a competência legislativa dos Municípios:</w:t>
      </w:r>
    </w:p>
    <w:p w14:paraId="0E168781" w14:textId="77777777" w:rsidR="003E6484" w:rsidRPr="00A47698" w:rsidRDefault="003E6484" w:rsidP="00A47698">
      <w:pPr>
        <w:spacing w:before="120" w:after="120" w:line="360" w:lineRule="auto"/>
        <w:ind w:firstLine="851"/>
        <w:jc w:val="both"/>
        <w:rPr>
          <w:rFonts w:ascii="Times New Roman" w:hAnsi="Times New Roman" w:cs="Times New Roman"/>
          <w:i/>
          <w:iCs/>
          <w:sz w:val="24"/>
          <w:szCs w:val="24"/>
        </w:rPr>
      </w:pPr>
      <w:r w:rsidRPr="00A47698">
        <w:rPr>
          <w:rFonts w:ascii="Times New Roman" w:hAnsi="Times New Roman" w:cs="Times New Roman"/>
          <w:i/>
          <w:iCs/>
          <w:sz w:val="24"/>
          <w:szCs w:val="24"/>
        </w:rPr>
        <w:t xml:space="preserve">Art.30. Compete aos Municípios: </w:t>
      </w:r>
    </w:p>
    <w:p w14:paraId="6E105E19" w14:textId="4F4E558E" w:rsidR="003E6484" w:rsidRPr="00A47698" w:rsidRDefault="003E6484" w:rsidP="00A47698">
      <w:pPr>
        <w:spacing w:before="120" w:after="120" w:line="360" w:lineRule="auto"/>
        <w:ind w:firstLine="851"/>
        <w:jc w:val="both"/>
        <w:rPr>
          <w:rFonts w:ascii="Times New Roman" w:hAnsi="Times New Roman" w:cs="Times New Roman"/>
          <w:i/>
          <w:iCs/>
          <w:sz w:val="24"/>
          <w:szCs w:val="24"/>
        </w:rPr>
      </w:pPr>
      <w:r w:rsidRPr="00A47698">
        <w:rPr>
          <w:rFonts w:ascii="Times New Roman" w:hAnsi="Times New Roman" w:cs="Times New Roman"/>
          <w:i/>
          <w:iCs/>
          <w:sz w:val="24"/>
          <w:szCs w:val="24"/>
        </w:rPr>
        <w:t>I-</w:t>
      </w:r>
      <w:r w:rsidR="00AA48C9" w:rsidRPr="00A47698">
        <w:rPr>
          <w:rFonts w:ascii="Times New Roman" w:hAnsi="Times New Roman" w:cs="Times New Roman"/>
          <w:i/>
          <w:iCs/>
          <w:sz w:val="24"/>
          <w:szCs w:val="24"/>
        </w:rPr>
        <w:t xml:space="preserve"> </w:t>
      </w:r>
      <w:proofErr w:type="gramStart"/>
      <w:r w:rsidRPr="00A47698">
        <w:rPr>
          <w:rFonts w:ascii="Times New Roman" w:hAnsi="Times New Roman" w:cs="Times New Roman"/>
          <w:i/>
          <w:iCs/>
          <w:sz w:val="24"/>
          <w:szCs w:val="24"/>
        </w:rPr>
        <w:t>legislar</w:t>
      </w:r>
      <w:proofErr w:type="gramEnd"/>
      <w:r w:rsidRPr="00A47698">
        <w:rPr>
          <w:rFonts w:ascii="Times New Roman" w:hAnsi="Times New Roman" w:cs="Times New Roman"/>
          <w:i/>
          <w:iCs/>
          <w:sz w:val="24"/>
          <w:szCs w:val="24"/>
        </w:rPr>
        <w:t xml:space="preserve"> sobre assuntos de interesse local; </w:t>
      </w:r>
    </w:p>
    <w:p w14:paraId="3ECA7F3E" w14:textId="20F3FD2C" w:rsidR="00AA48C9" w:rsidRPr="00A47698" w:rsidRDefault="003E6484" w:rsidP="00A47698">
      <w:pPr>
        <w:spacing w:before="120" w:after="120" w:line="360" w:lineRule="auto"/>
        <w:ind w:firstLine="851"/>
        <w:jc w:val="both"/>
        <w:rPr>
          <w:rFonts w:ascii="Times New Roman" w:hAnsi="Times New Roman" w:cs="Times New Roman"/>
          <w:i/>
          <w:iCs/>
          <w:sz w:val="24"/>
          <w:szCs w:val="24"/>
        </w:rPr>
      </w:pPr>
      <w:r w:rsidRPr="00A47698">
        <w:rPr>
          <w:rFonts w:ascii="Times New Roman" w:hAnsi="Times New Roman" w:cs="Times New Roman"/>
          <w:i/>
          <w:iCs/>
          <w:sz w:val="24"/>
          <w:szCs w:val="24"/>
        </w:rPr>
        <w:t>II-</w:t>
      </w:r>
      <w:r w:rsidR="00AA48C9" w:rsidRPr="00A47698">
        <w:rPr>
          <w:rFonts w:ascii="Times New Roman" w:hAnsi="Times New Roman" w:cs="Times New Roman"/>
          <w:i/>
          <w:iCs/>
          <w:sz w:val="24"/>
          <w:szCs w:val="24"/>
        </w:rPr>
        <w:t xml:space="preserve"> </w:t>
      </w:r>
      <w:proofErr w:type="gramStart"/>
      <w:r w:rsidRPr="00A47698">
        <w:rPr>
          <w:rFonts w:ascii="Times New Roman" w:hAnsi="Times New Roman" w:cs="Times New Roman"/>
          <w:i/>
          <w:iCs/>
          <w:sz w:val="24"/>
          <w:szCs w:val="24"/>
        </w:rPr>
        <w:t>suplementar</w:t>
      </w:r>
      <w:proofErr w:type="gramEnd"/>
      <w:r w:rsidRPr="00A47698">
        <w:rPr>
          <w:rFonts w:ascii="Times New Roman" w:hAnsi="Times New Roman" w:cs="Times New Roman"/>
          <w:i/>
          <w:iCs/>
          <w:sz w:val="24"/>
          <w:szCs w:val="24"/>
        </w:rPr>
        <w:t xml:space="preserve"> a legislação federal e a estadual no que couber;</w:t>
      </w:r>
    </w:p>
    <w:p w14:paraId="547773AA" w14:textId="21221EE9" w:rsidR="00542383" w:rsidRPr="00A47698" w:rsidRDefault="001362D0" w:rsidP="00A47698">
      <w:pPr>
        <w:spacing w:before="120" w:after="120" w:line="360" w:lineRule="auto"/>
        <w:ind w:firstLine="851"/>
        <w:jc w:val="both"/>
        <w:rPr>
          <w:rFonts w:ascii="Times New Roman" w:hAnsi="Times New Roman" w:cs="Times New Roman"/>
          <w:sz w:val="24"/>
          <w:szCs w:val="24"/>
        </w:rPr>
      </w:pPr>
      <w:r w:rsidRPr="00A47698">
        <w:rPr>
          <w:rFonts w:ascii="Times New Roman" w:hAnsi="Times New Roman" w:cs="Times New Roman"/>
          <w:sz w:val="24"/>
          <w:szCs w:val="24"/>
        </w:rPr>
        <w:t>Os projetos são</w:t>
      </w:r>
      <w:r w:rsidR="00542383" w:rsidRPr="00A47698">
        <w:rPr>
          <w:rFonts w:ascii="Times New Roman" w:hAnsi="Times New Roman" w:cs="Times New Roman"/>
          <w:sz w:val="24"/>
          <w:szCs w:val="24"/>
        </w:rPr>
        <w:t xml:space="preserve"> embasado</w:t>
      </w:r>
      <w:r w:rsidRPr="00A47698">
        <w:rPr>
          <w:rFonts w:ascii="Times New Roman" w:hAnsi="Times New Roman" w:cs="Times New Roman"/>
          <w:sz w:val="24"/>
          <w:szCs w:val="24"/>
        </w:rPr>
        <w:t>s</w:t>
      </w:r>
      <w:r w:rsidR="00542383" w:rsidRPr="00A47698">
        <w:rPr>
          <w:rFonts w:ascii="Times New Roman" w:hAnsi="Times New Roman" w:cs="Times New Roman"/>
          <w:sz w:val="24"/>
          <w:szCs w:val="24"/>
        </w:rPr>
        <w:t xml:space="preserve"> no artigo 37, inciso X, parte final, da Constituição Federal, que assim aduz:</w:t>
      </w:r>
    </w:p>
    <w:p w14:paraId="059D20BF" w14:textId="77777777" w:rsidR="00542383" w:rsidRPr="00A47698" w:rsidRDefault="00542383" w:rsidP="00E960ED">
      <w:pPr>
        <w:shd w:val="clear" w:color="auto" w:fill="FFFFFF"/>
        <w:spacing w:before="120" w:after="120" w:line="360" w:lineRule="auto"/>
        <w:ind w:firstLine="851"/>
        <w:jc w:val="both"/>
        <w:rPr>
          <w:rFonts w:ascii="Times New Roman" w:hAnsi="Times New Roman" w:cs="Times New Roman"/>
          <w:i/>
          <w:color w:val="000000"/>
          <w:sz w:val="24"/>
          <w:szCs w:val="24"/>
        </w:rPr>
      </w:pPr>
      <w:r w:rsidRPr="00A47698">
        <w:rPr>
          <w:rFonts w:ascii="Times New Roman" w:hAnsi="Times New Roman" w:cs="Times New Roman"/>
          <w:i/>
          <w:color w:val="000000"/>
          <w:sz w:val="24"/>
          <w:szCs w:val="24"/>
        </w:rPr>
        <w:t>"Art. 37. A administração pública direta e indireta de qualquer dos Poderes da União, dos Estados, do Distrito Federal e dos Municípios obedecerá aos princípios de legalidade, impessoalidade, moralidade, publicidade e eficiência e, também, ao seguinte:</w:t>
      </w:r>
    </w:p>
    <w:p w14:paraId="40D6CF02" w14:textId="77777777" w:rsidR="00945947" w:rsidRPr="00A47698" w:rsidRDefault="00542383" w:rsidP="00E960ED">
      <w:pPr>
        <w:shd w:val="clear" w:color="auto" w:fill="FFFFFF"/>
        <w:spacing w:before="120" w:after="120" w:line="360" w:lineRule="auto"/>
        <w:ind w:firstLine="851"/>
        <w:jc w:val="both"/>
        <w:rPr>
          <w:rFonts w:ascii="Times New Roman" w:hAnsi="Times New Roman" w:cs="Times New Roman"/>
          <w:i/>
          <w:color w:val="000000"/>
          <w:sz w:val="24"/>
          <w:szCs w:val="24"/>
        </w:rPr>
      </w:pPr>
      <w:r w:rsidRPr="00A47698">
        <w:rPr>
          <w:rFonts w:ascii="Times New Roman" w:hAnsi="Times New Roman" w:cs="Times New Roman"/>
          <w:i/>
          <w:color w:val="000000"/>
          <w:sz w:val="24"/>
          <w:szCs w:val="24"/>
        </w:rPr>
        <w:t>[...]</w:t>
      </w:r>
    </w:p>
    <w:p w14:paraId="77FDE6A5" w14:textId="6BA555BB" w:rsidR="00542383" w:rsidRPr="00A47698" w:rsidRDefault="00542383" w:rsidP="00E960ED">
      <w:pPr>
        <w:shd w:val="clear" w:color="auto" w:fill="FFFFFF"/>
        <w:spacing w:before="120" w:after="120" w:line="360" w:lineRule="auto"/>
        <w:ind w:firstLine="851"/>
        <w:jc w:val="both"/>
        <w:rPr>
          <w:rFonts w:ascii="Times New Roman" w:hAnsi="Times New Roman" w:cs="Times New Roman"/>
          <w:i/>
          <w:color w:val="000000"/>
          <w:sz w:val="24"/>
          <w:szCs w:val="24"/>
          <w:u w:val="single"/>
        </w:rPr>
      </w:pPr>
      <w:r w:rsidRPr="00A47698">
        <w:rPr>
          <w:rFonts w:ascii="Times New Roman" w:hAnsi="Times New Roman" w:cs="Times New Roman"/>
          <w:i/>
          <w:color w:val="000000"/>
          <w:sz w:val="24"/>
          <w:szCs w:val="24"/>
        </w:rPr>
        <w:t xml:space="preserve">X — </w:t>
      </w:r>
      <w:proofErr w:type="gramStart"/>
      <w:r w:rsidRPr="00A47698">
        <w:rPr>
          <w:rFonts w:ascii="Times New Roman" w:hAnsi="Times New Roman" w:cs="Times New Roman"/>
          <w:i/>
          <w:color w:val="000000"/>
          <w:sz w:val="24"/>
          <w:szCs w:val="24"/>
        </w:rPr>
        <w:t>a</w:t>
      </w:r>
      <w:proofErr w:type="gramEnd"/>
      <w:r w:rsidRPr="00A47698">
        <w:rPr>
          <w:rFonts w:ascii="Times New Roman" w:hAnsi="Times New Roman" w:cs="Times New Roman"/>
          <w:i/>
          <w:color w:val="000000"/>
          <w:sz w:val="24"/>
          <w:szCs w:val="24"/>
        </w:rPr>
        <w:t xml:space="preserve"> remuneração dos servidores públicos e o subsídio de que trata o § 4º do art. 39 somente poderão ser fixados ou alterados por lei específica, observada a iniciativa privativa em cada caso, </w:t>
      </w:r>
      <w:r w:rsidRPr="00A47698">
        <w:rPr>
          <w:rFonts w:ascii="Times New Roman" w:hAnsi="Times New Roman" w:cs="Times New Roman"/>
          <w:i/>
          <w:color w:val="000000"/>
          <w:sz w:val="24"/>
          <w:szCs w:val="24"/>
          <w:u w:val="single"/>
        </w:rPr>
        <w:t>assegurada a revisão geral anual, sempre na mesma data e sem distinção de índices."</w:t>
      </w:r>
    </w:p>
    <w:p w14:paraId="62864F09" w14:textId="77777777" w:rsidR="00542383" w:rsidRPr="00A47698" w:rsidRDefault="00542383" w:rsidP="00A47698">
      <w:pPr>
        <w:spacing w:before="120" w:after="120" w:line="360" w:lineRule="auto"/>
        <w:ind w:firstLine="851"/>
        <w:jc w:val="both"/>
        <w:rPr>
          <w:rFonts w:ascii="Times New Roman" w:hAnsi="Times New Roman" w:cs="Times New Roman"/>
          <w:sz w:val="24"/>
          <w:szCs w:val="24"/>
        </w:rPr>
      </w:pPr>
      <w:r w:rsidRPr="00A47698">
        <w:rPr>
          <w:rFonts w:ascii="Times New Roman" w:hAnsi="Times New Roman" w:cs="Times New Roman"/>
          <w:sz w:val="24"/>
          <w:szCs w:val="24"/>
        </w:rPr>
        <w:t xml:space="preserve">De acordo com o texto supracitado, constata-se que a revisão geral anual é um direito assegurado pela Carta Magna, sendo um </w:t>
      </w:r>
      <w:r w:rsidRPr="00A47698">
        <w:rPr>
          <w:rFonts w:ascii="Times New Roman" w:hAnsi="Times New Roman" w:cs="Times New Roman"/>
          <w:color w:val="000000"/>
          <w:sz w:val="24"/>
          <w:szCs w:val="24"/>
        </w:rPr>
        <w:t xml:space="preserve">instrumento que visa, unicamente, rever </w:t>
      </w:r>
      <w:r w:rsidRPr="00A47698">
        <w:rPr>
          <w:rFonts w:ascii="Times New Roman" w:hAnsi="Times New Roman" w:cs="Times New Roman"/>
          <w:color w:val="000000"/>
          <w:sz w:val="24"/>
          <w:szCs w:val="24"/>
        </w:rPr>
        <w:lastRenderedPageBreak/>
        <w:t>o valor aquisitivo, ou seja, o valor nominal da remuneração ou subsídio em face da desvalorização da moeda, ocasionada pela inflação.</w:t>
      </w:r>
    </w:p>
    <w:p w14:paraId="422B1E38" w14:textId="240DB350" w:rsidR="00723181" w:rsidRPr="00A47698" w:rsidRDefault="001362D0" w:rsidP="00A47698">
      <w:pPr>
        <w:spacing w:before="120" w:after="120" w:line="360" w:lineRule="auto"/>
        <w:ind w:firstLine="851"/>
        <w:jc w:val="both"/>
        <w:rPr>
          <w:rFonts w:ascii="Times New Roman" w:hAnsi="Times New Roman" w:cs="Times New Roman"/>
          <w:sz w:val="24"/>
          <w:szCs w:val="24"/>
        </w:rPr>
      </w:pPr>
      <w:r w:rsidRPr="00A47698">
        <w:rPr>
          <w:rFonts w:ascii="Times New Roman" w:hAnsi="Times New Roman" w:cs="Times New Roman"/>
          <w:sz w:val="24"/>
          <w:szCs w:val="24"/>
        </w:rPr>
        <w:t>A</w:t>
      </w:r>
      <w:r w:rsidR="00542383" w:rsidRPr="00A47698">
        <w:rPr>
          <w:rFonts w:ascii="Times New Roman" w:hAnsi="Times New Roman" w:cs="Times New Roman"/>
          <w:sz w:val="24"/>
          <w:szCs w:val="24"/>
        </w:rPr>
        <w:t xml:space="preserve"> revisão geral anual implica tão-somente </w:t>
      </w:r>
      <w:r w:rsidRPr="00A47698">
        <w:rPr>
          <w:rFonts w:ascii="Times New Roman" w:hAnsi="Times New Roman" w:cs="Times New Roman"/>
          <w:sz w:val="24"/>
          <w:szCs w:val="24"/>
        </w:rPr>
        <w:t xml:space="preserve">em </w:t>
      </w:r>
      <w:r w:rsidR="00542383" w:rsidRPr="00A47698">
        <w:rPr>
          <w:rFonts w:ascii="Times New Roman" w:hAnsi="Times New Roman" w:cs="Times New Roman"/>
          <w:sz w:val="24"/>
          <w:szCs w:val="24"/>
        </w:rPr>
        <w:t>reposição do poder aquisitivo, ou seja, representa simplesmente a atualização mon</w:t>
      </w:r>
      <w:r w:rsidRPr="00A47698">
        <w:rPr>
          <w:rFonts w:ascii="Times New Roman" w:hAnsi="Times New Roman" w:cs="Times New Roman"/>
          <w:sz w:val="24"/>
          <w:szCs w:val="24"/>
        </w:rPr>
        <w:t>etária dos valores percebidos, além de que, para os servidores, há a concessão de um aumento real.</w:t>
      </w:r>
    </w:p>
    <w:p w14:paraId="3CA4D450" w14:textId="7635EA2F" w:rsidR="008B3F63" w:rsidRPr="00A47698" w:rsidRDefault="008B3F63" w:rsidP="00A47698">
      <w:pPr>
        <w:spacing w:before="120" w:after="120" w:line="360" w:lineRule="auto"/>
        <w:ind w:firstLine="851"/>
        <w:jc w:val="both"/>
        <w:rPr>
          <w:rFonts w:ascii="Times New Roman" w:hAnsi="Times New Roman" w:cs="Times New Roman"/>
          <w:sz w:val="24"/>
          <w:szCs w:val="24"/>
        </w:rPr>
      </w:pPr>
      <w:r w:rsidRPr="00A47698">
        <w:rPr>
          <w:rFonts w:ascii="Times New Roman" w:hAnsi="Times New Roman" w:cs="Times New Roman"/>
          <w:sz w:val="24"/>
          <w:szCs w:val="24"/>
        </w:rPr>
        <w:t>A revisão das proposições citadas está prevista também na legislação municipal. Vejamos:</w:t>
      </w:r>
    </w:p>
    <w:p w14:paraId="135B2C85" w14:textId="434FF505" w:rsidR="008B3F63" w:rsidRPr="00E960ED" w:rsidRDefault="00E960ED" w:rsidP="00E960ED">
      <w:pPr>
        <w:spacing w:before="120" w:after="120" w:line="360" w:lineRule="auto"/>
        <w:ind w:firstLine="851"/>
        <w:jc w:val="both"/>
        <w:rPr>
          <w:rFonts w:ascii="Times New Roman" w:eastAsia="Times New Roman" w:hAnsi="Times New Roman" w:cs="Times New Roman"/>
          <w:sz w:val="24"/>
          <w:szCs w:val="24"/>
          <w:lang w:eastAsia="pt-BR"/>
        </w:rPr>
      </w:pPr>
      <w:r w:rsidRPr="00A47698">
        <w:rPr>
          <w:rFonts w:ascii="Times New Roman" w:eastAsia="Times New Roman" w:hAnsi="Times New Roman" w:cs="Times New Roman"/>
          <w:b/>
          <w:bCs/>
          <w:color w:val="000000"/>
          <w:sz w:val="24"/>
          <w:szCs w:val="24"/>
          <w:shd w:val="clear" w:color="auto" w:fill="FFFFFF"/>
          <w:lang w:eastAsia="pt-BR"/>
        </w:rPr>
        <w:t>LEI ORGÂNICA</w:t>
      </w:r>
    </w:p>
    <w:p w14:paraId="443E80C4" w14:textId="77777777" w:rsidR="00A47698" w:rsidRDefault="008B3F63" w:rsidP="00E960ED">
      <w:pPr>
        <w:shd w:val="clear" w:color="auto" w:fill="FFFFFF"/>
        <w:spacing w:before="120" w:after="120" w:line="360" w:lineRule="auto"/>
        <w:ind w:firstLine="851"/>
        <w:jc w:val="both"/>
        <w:rPr>
          <w:rFonts w:ascii="Times New Roman" w:eastAsia="Times New Roman" w:hAnsi="Times New Roman" w:cs="Times New Roman"/>
          <w:color w:val="000000"/>
          <w:sz w:val="24"/>
          <w:szCs w:val="24"/>
          <w:lang w:eastAsia="pt-BR"/>
        </w:rPr>
      </w:pPr>
      <w:r w:rsidRPr="00A47698">
        <w:rPr>
          <w:rFonts w:ascii="Times New Roman" w:eastAsia="Times New Roman" w:hAnsi="Times New Roman" w:cs="Times New Roman"/>
          <w:b/>
          <w:bCs/>
          <w:color w:val="000000"/>
          <w:sz w:val="24"/>
          <w:szCs w:val="24"/>
          <w:lang w:eastAsia="pt-BR"/>
        </w:rPr>
        <w:t>Art. 66.</w:t>
      </w:r>
      <w:r w:rsidRPr="00A47698">
        <w:rPr>
          <w:rFonts w:ascii="Times New Roman" w:eastAsia="Times New Roman" w:hAnsi="Times New Roman" w:cs="Times New Roman"/>
          <w:color w:val="000000"/>
          <w:sz w:val="24"/>
          <w:szCs w:val="24"/>
          <w:lang w:eastAsia="pt-BR"/>
        </w:rPr>
        <w:t xml:space="preserve"> Os servidores públicos municipais deverão receber seus salários até o dia cinco do mês </w:t>
      </w:r>
      <w:proofErr w:type="spellStart"/>
      <w:r w:rsidRPr="00A47698">
        <w:rPr>
          <w:rFonts w:ascii="Times New Roman" w:eastAsia="Times New Roman" w:hAnsi="Times New Roman" w:cs="Times New Roman"/>
          <w:color w:val="000000"/>
          <w:sz w:val="24"/>
          <w:szCs w:val="24"/>
          <w:lang w:eastAsia="pt-BR"/>
        </w:rPr>
        <w:t>subseqüente</w:t>
      </w:r>
      <w:proofErr w:type="spellEnd"/>
      <w:r w:rsidRPr="00A47698">
        <w:rPr>
          <w:rFonts w:ascii="Times New Roman" w:eastAsia="Times New Roman" w:hAnsi="Times New Roman" w:cs="Times New Roman"/>
          <w:color w:val="000000"/>
          <w:sz w:val="24"/>
          <w:szCs w:val="24"/>
          <w:lang w:eastAsia="pt-BR"/>
        </w:rPr>
        <w:t xml:space="preserve"> ao vencido.</w:t>
      </w:r>
    </w:p>
    <w:p w14:paraId="42D49DEF" w14:textId="057A69EE" w:rsidR="00A47698" w:rsidRDefault="008B3F63" w:rsidP="00E960ED">
      <w:pPr>
        <w:shd w:val="clear" w:color="auto" w:fill="FFFFFF"/>
        <w:spacing w:before="120" w:after="120" w:line="360" w:lineRule="auto"/>
        <w:ind w:firstLine="851"/>
        <w:jc w:val="both"/>
        <w:rPr>
          <w:rFonts w:ascii="Times New Roman" w:eastAsia="Times New Roman" w:hAnsi="Times New Roman" w:cs="Times New Roman"/>
          <w:color w:val="000000"/>
          <w:sz w:val="24"/>
          <w:szCs w:val="24"/>
          <w:lang w:eastAsia="pt-BR"/>
        </w:rPr>
      </w:pPr>
      <w:r w:rsidRPr="00A47698">
        <w:rPr>
          <w:rFonts w:ascii="Times New Roman" w:eastAsia="Times New Roman" w:hAnsi="Times New Roman" w:cs="Times New Roman"/>
          <w:b/>
          <w:bCs/>
          <w:color w:val="000000"/>
          <w:sz w:val="24"/>
          <w:szCs w:val="24"/>
          <w:lang w:eastAsia="pt-BR"/>
        </w:rPr>
        <w:t>§ 1º </w:t>
      </w:r>
      <w:r w:rsidRPr="00A47698">
        <w:rPr>
          <w:rFonts w:ascii="Times New Roman" w:eastAsia="Times New Roman" w:hAnsi="Times New Roman" w:cs="Times New Roman"/>
          <w:color w:val="000000"/>
          <w:sz w:val="24"/>
          <w:szCs w:val="24"/>
          <w:lang w:eastAsia="pt-BR"/>
        </w:rPr>
        <w:t>O não cumprimento do disposto no "caput" deste artigo implicará, na data do efetivo pagamento dos salários, a atualização dos salários, a atualização dos respectivos valores pelo índice de inflação no período.</w:t>
      </w:r>
    </w:p>
    <w:p w14:paraId="346F9FBF" w14:textId="1296EB7C" w:rsidR="00A47698" w:rsidRDefault="008B3F63" w:rsidP="00E960ED">
      <w:pPr>
        <w:shd w:val="clear" w:color="auto" w:fill="FFFFFF"/>
        <w:spacing w:before="120" w:after="120" w:line="360" w:lineRule="auto"/>
        <w:ind w:firstLine="851"/>
        <w:jc w:val="both"/>
        <w:rPr>
          <w:rFonts w:ascii="Times New Roman" w:eastAsia="Times New Roman" w:hAnsi="Times New Roman" w:cs="Times New Roman"/>
          <w:color w:val="000000"/>
          <w:sz w:val="24"/>
          <w:szCs w:val="24"/>
          <w:lang w:eastAsia="pt-BR"/>
        </w:rPr>
      </w:pPr>
      <w:r w:rsidRPr="00A47698">
        <w:rPr>
          <w:rFonts w:ascii="Times New Roman" w:eastAsia="Times New Roman" w:hAnsi="Times New Roman" w:cs="Times New Roman"/>
          <w:b/>
          <w:bCs/>
          <w:color w:val="000000"/>
          <w:sz w:val="24"/>
          <w:szCs w:val="24"/>
          <w:lang w:eastAsia="pt-BR"/>
        </w:rPr>
        <w:t>§ 2º </w:t>
      </w:r>
      <w:r w:rsidRPr="00A47698">
        <w:rPr>
          <w:rFonts w:ascii="Times New Roman" w:eastAsia="Times New Roman" w:hAnsi="Times New Roman" w:cs="Times New Roman"/>
          <w:color w:val="000000"/>
          <w:sz w:val="24"/>
          <w:szCs w:val="24"/>
          <w:lang w:eastAsia="pt-BR"/>
        </w:rPr>
        <w:t>O pagamento do décimo terceiro salário será efetuado até o dia vinte de dezembro de cada ano.</w:t>
      </w:r>
    </w:p>
    <w:p w14:paraId="05E7580A" w14:textId="1EB58302" w:rsidR="00A47698" w:rsidRDefault="008B3F63" w:rsidP="00E960ED">
      <w:pPr>
        <w:shd w:val="clear" w:color="auto" w:fill="FFFFFF"/>
        <w:spacing w:before="120" w:after="120" w:line="360" w:lineRule="auto"/>
        <w:ind w:firstLine="851"/>
        <w:jc w:val="both"/>
        <w:rPr>
          <w:rFonts w:ascii="Times New Roman" w:eastAsia="Times New Roman" w:hAnsi="Times New Roman" w:cs="Times New Roman"/>
          <w:i/>
          <w:sz w:val="24"/>
          <w:szCs w:val="24"/>
          <w:lang w:eastAsia="pt-BR"/>
        </w:rPr>
      </w:pPr>
      <w:r w:rsidRPr="00A47698">
        <w:rPr>
          <w:rFonts w:ascii="Times New Roman" w:eastAsia="Times New Roman" w:hAnsi="Times New Roman" w:cs="Times New Roman"/>
          <w:b/>
          <w:bCs/>
          <w:i/>
          <w:sz w:val="24"/>
          <w:szCs w:val="24"/>
          <w:lang w:eastAsia="pt-BR"/>
        </w:rPr>
        <w:t>§ 3º </w:t>
      </w:r>
      <w:r w:rsidRPr="00A47698">
        <w:rPr>
          <w:rFonts w:ascii="Times New Roman" w:eastAsia="Times New Roman" w:hAnsi="Times New Roman" w:cs="Times New Roman"/>
          <w:i/>
          <w:sz w:val="24"/>
          <w:szCs w:val="24"/>
          <w:lang w:eastAsia="pt-BR"/>
        </w:rPr>
        <w:t>A revisão geral da remuneração dos servidores públicos ativos, inativos e pensionistas, far-se-á sempre na mesma data e sem distinção e índices.</w:t>
      </w:r>
    </w:p>
    <w:p w14:paraId="22D533BE" w14:textId="0D867FC7" w:rsidR="008B3F63" w:rsidRPr="00A47698" w:rsidRDefault="008B3F63" w:rsidP="00E960ED">
      <w:pPr>
        <w:shd w:val="clear" w:color="auto" w:fill="FFFFFF"/>
        <w:spacing w:before="120" w:after="120" w:line="360" w:lineRule="auto"/>
        <w:ind w:firstLine="851"/>
        <w:jc w:val="both"/>
        <w:rPr>
          <w:rFonts w:ascii="Times New Roman" w:eastAsia="Times New Roman" w:hAnsi="Times New Roman" w:cs="Times New Roman"/>
          <w:color w:val="222222"/>
          <w:sz w:val="24"/>
          <w:szCs w:val="24"/>
          <w:lang w:eastAsia="pt-BR"/>
        </w:rPr>
      </w:pPr>
      <w:r w:rsidRPr="00A47698">
        <w:rPr>
          <w:rFonts w:ascii="Times New Roman" w:eastAsia="Times New Roman" w:hAnsi="Times New Roman" w:cs="Times New Roman"/>
          <w:b/>
          <w:bCs/>
          <w:color w:val="000000"/>
          <w:sz w:val="24"/>
          <w:szCs w:val="24"/>
          <w:lang w:eastAsia="pt-BR"/>
        </w:rPr>
        <w:t>§ 4º </w:t>
      </w:r>
      <w:r w:rsidRPr="00A47698">
        <w:rPr>
          <w:rFonts w:ascii="Times New Roman" w:eastAsia="Times New Roman" w:hAnsi="Times New Roman" w:cs="Times New Roman"/>
          <w:color w:val="000000"/>
          <w:sz w:val="24"/>
          <w:szCs w:val="24"/>
          <w:lang w:eastAsia="pt-BR"/>
        </w:rPr>
        <w:t>A contribuição dos servidores, descontada em folha de pagamento, bem como parcela devida, eventualmente, pelo Município, ao órgão ou entidade de previdência, deverão ser repassados até o dia quinze do mês seguinte ao da competência ou adaptar-se à legislação pertinente.</w:t>
      </w:r>
    </w:p>
    <w:p w14:paraId="5D0EB282" w14:textId="77777777" w:rsidR="00A47698" w:rsidRDefault="008B3F63" w:rsidP="00E960ED">
      <w:pPr>
        <w:shd w:val="clear" w:color="auto" w:fill="FFFFFF"/>
        <w:spacing w:before="120" w:after="120" w:line="360" w:lineRule="auto"/>
        <w:ind w:firstLine="851"/>
        <w:jc w:val="both"/>
        <w:rPr>
          <w:rFonts w:ascii="Times New Roman" w:eastAsia="Times New Roman" w:hAnsi="Times New Roman" w:cs="Times New Roman"/>
          <w:b/>
          <w:bCs/>
          <w:color w:val="000000"/>
          <w:sz w:val="24"/>
          <w:szCs w:val="24"/>
          <w:shd w:val="clear" w:color="auto" w:fill="FFFFFF"/>
          <w:lang w:eastAsia="pt-BR"/>
        </w:rPr>
      </w:pPr>
      <w:r w:rsidRPr="00A47698">
        <w:rPr>
          <w:rFonts w:ascii="Times New Roman" w:eastAsia="Times New Roman" w:hAnsi="Times New Roman" w:cs="Times New Roman"/>
          <w:b/>
          <w:bCs/>
          <w:color w:val="000000"/>
          <w:sz w:val="24"/>
          <w:szCs w:val="24"/>
          <w:shd w:val="clear" w:color="auto" w:fill="FFFFFF"/>
          <w:lang w:eastAsia="pt-BR"/>
        </w:rPr>
        <w:t>LEI MUNICIPAL Nº 1.291, DE 19/08/2020</w:t>
      </w:r>
    </w:p>
    <w:p w14:paraId="4EE37A73" w14:textId="75E92D94" w:rsidR="00A47698" w:rsidRPr="00E960ED" w:rsidRDefault="008B3F63" w:rsidP="00E960ED">
      <w:pPr>
        <w:shd w:val="clear" w:color="auto" w:fill="FFFFFF"/>
        <w:spacing w:before="120" w:after="120" w:line="360" w:lineRule="auto"/>
        <w:ind w:firstLine="851"/>
        <w:jc w:val="both"/>
        <w:rPr>
          <w:rFonts w:ascii="Times New Roman" w:eastAsia="Times New Roman" w:hAnsi="Times New Roman" w:cs="Times New Roman"/>
          <w:b/>
          <w:bCs/>
          <w:color w:val="000000"/>
          <w:sz w:val="24"/>
          <w:szCs w:val="24"/>
          <w:shd w:val="clear" w:color="auto" w:fill="FFFFFF"/>
          <w:lang w:eastAsia="pt-BR"/>
        </w:rPr>
      </w:pPr>
      <w:r w:rsidRPr="00A47698">
        <w:rPr>
          <w:rFonts w:ascii="Times New Roman" w:eastAsia="Times New Roman" w:hAnsi="Times New Roman" w:cs="Times New Roman"/>
          <w:b/>
          <w:bCs/>
          <w:color w:val="000000"/>
          <w:sz w:val="24"/>
          <w:szCs w:val="24"/>
          <w:shd w:val="clear" w:color="auto" w:fill="FFFFFF"/>
          <w:lang w:eastAsia="pt-BR"/>
        </w:rPr>
        <w:t>ESTABELECE O SUBSÍDIO DOS SECRETÁRIOS MUNICIPAIS PARA O QUADRIÊNIO 2021 A 2024, E DÁ OUTRAS PROVIDÊNCIAS.</w:t>
      </w:r>
    </w:p>
    <w:p w14:paraId="110E4268" w14:textId="77777777" w:rsidR="00A47698" w:rsidRDefault="008B3F63" w:rsidP="00E960ED">
      <w:pPr>
        <w:shd w:val="clear" w:color="auto" w:fill="FFFFFF"/>
        <w:spacing w:before="120" w:after="120" w:line="360" w:lineRule="auto"/>
        <w:ind w:firstLine="851"/>
        <w:jc w:val="both"/>
        <w:rPr>
          <w:rFonts w:ascii="Times New Roman" w:eastAsia="Times New Roman" w:hAnsi="Times New Roman" w:cs="Times New Roman"/>
          <w:color w:val="000000"/>
          <w:sz w:val="24"/>
          <w:szCs w:val="24"/>
          <w:shd w:val="clear" w:color="auto" w:fill="F2F2F2"/>
          <w:lang w:eastAsia="pt-BR"/>
        </w:rPr>
      </w:pPr>
      <w:r w:rsidRPr="00A47698">
        <w:rPr>
          <w:rFonts w:ascii="Times New Roman" w:eastAsia="Times New Roman" w:hAnsi="Times New Roman" w:cs="Times New Roman"/>
          <w:b/>
          <w:bCs/>
          <w:color w:val="000000"/>
          <w:sz w:val="24"/>
          <w:szCs w:val="24"/>
          <w:shd w:val="clear" w:color="auto" w:fill="FFFFFF"/>
          <w:lang w:eastAsia="pt-BR"/>
        </w:rPr>
        <w:t>Art. 2º</w:t>
      </w:r>
      <w:r w:rsidRPr="00A47698">
        <w:rPr>
          <w:rFonts w:ascii="Times New Roman" w:eastAsia="Times New Roman" w:hAnsi="Times New Roman" w:cs="Times New Roman"/>
          <w:color w:val="000000"/>
          <w:sz w:val="24"/>
          <w:szCs w:val="24"/>
          <w:shd w:val="clear" w:color="auto" w:fill="FFFFFF"/>
          <w:lang w:eastAsia="pt-BR"/>
        </w:rPr>
        <w:t> Os subsídios dos Secretários Municipais, de que tratam o artigo 1º desta Lei, serão reajustados, anualmente, por meio de lei específica, vedada a concessão de qualquer percentual de aumento real.</w:t>
      </w:r>
    </w:p>
    <w:p w14:paraId="659D84F7" w14:textId="73C61486" w:rsidR="00A47698" w:rsidRDefault="008B3F63" w:rsidP="00E960ED">
      <w:pPr>
        <w:shd w:val="clear" w:color="auto" w:fill="FFFFFF"/>
        <w:spacing w:before="120" w:after="120" w:line="360" w:lineRule="auto"/>
        <w:ind w:firstLine="851"/>
        <w:jc w:val="both"/>
        <w:rPr>
          <w:rFonts w:ascii="Times New Roman" w:eastAsia="Times New Roman" w:hAnsi="Times New Roman" w:cs="Times New Roman"/>
          <w:color w:val="000000"/>
          <w:sz w:val="24"/>
          <w:szCs w:val="24"/>
          <w:shd w:val="clear" w:color="auto" w:fill="F2F2F2"/>
          <w:lang w:eastAsia="pt-BR"/>
        </w:rPr>
      </w:pPr>
      <w:r w:rsidRPr="00A47698">
        <w:rPr>
          <w:rFonts w:ascii="Times New Roman" w:eastAsia="Times New Roman" w:hAnsi="Times New Roman" w:cs="Times New Roman"/>
          <w:b/>
          <w:bCs/>
          <w:color w:val="000000"/>
          <w:sz w:val="24"/>
          <w:szCs w:val="24"/>
          <w:shd w:val="clear" w:color="auto" w:fill="FFFFFF"/>
          <w:lang w:eastAsia="pt-BR"/>
        </w:rPr>
        <w:lastRenderedPageBreak/>
        <w:t>§ 1º</w:t>
      </w:r>
      <w:r w:rsidRPr="00A47698">
        <w:rPr>
          <w:rFonts w:ascii="Times New Roman" w:eastAsia="Times New Roman" w:hAnsi="Times New Roman" w:cs="Times New Roman"/>
          <w:color w:val="000000"/>
          <w:sz w:val="24"/>
          <w:szCs w:val="24"/>
          <w:shd w:val="clear" w:color="auto" w:fill="FFFFFF"/>
          <w:lang w:eastAsia="pt-BR"/>
        </w:rPr>
        <w:t xml:space="preserve"> Nº </w:t>
      </w:r>
      <w:r w:rsidRPr="00A47698">
        <w:rPr>
          <w:rFonts w:ascii="Times New Roman" w:eastAsia="Times New Roman" w:hAnsi="Times New Roman" w:cs="Times New Roman"/>
          <w:sz w:val="24"/>
          <w:szCs w:val="24"/>
          <w:shd w:val="clear" w:color="auto" w:fill="FFFFFF"/>
          <w:lang w:eastAsia="pt-BR"/>
        </w:rPr>
        <w:t>primeiro ano (2021) não será concedida a revisão de que trata o </w:t>
      </w:r>
      <w:r w:rsidRPr="00A47698">
        <w:rPr>
          <w:rFonts w:ascii="Times New Roman" w:eastAsia="Times New Roman" w:hAnsi="Times New Roman" w:cs="Times New Roman"/>
          <w:i/>
          <w:iCs/>
          <w:sz w:val="24"/>
          <w:szCs w:val="24"/>
          <w:shd w:val="clear" w:color="auto" w:fill="FFFFFF"/>
          <w:lang w:eastAsia="pt-BR"/>
        </w:rPr>
        <w:t>caput</w:t>
      </w:r>
      <w:r w:rsidRPr="00A47698">
        <w:rPr>
          <w:rFonts w:ascii="Times New Roman" w:eastAsia="Times New Roman" w:hAnsi="Times New Roman" w:cs="Times New Roman"/>
          <w:sz w:val="24"/>
          <w:szCs w:val="24"/>
          <w:shd w:val="clear" w:color="auto" w:fill="FFFFFF"/>
          <w:lang w:eastAsia="pt-BR"/>
        </w:rPr>
        <w:t>, face à vedação temporária estabelecida pelo </w:t>
      </w:r>
      <w:hyperlink r:id="rId7" w:anchor="art8" w:tgtFrame="_blank" w:history="1">
        <w:r w:rsidRPr="00A47698">
          <w:rPr>
            <w:rFonts w:ascii="Times New Roman" w:eastAsia="Times New Roman" w:hAnsi="Times New Roman" w:cs="Times New Roman"/>
            <w:sz w:val="24"/>
            <w:szCs w:val="24"/>
            <w:u w:val="single"/>
            <w:shd w:val="clear" w:color="auto" w:fill="FFFFFF"/>
            <w:lang w:eastAsia="pt-BR"/>
          </w:rPr>
          <w:t>art. 8, inciso I, da Lei Complementar nº 173</w:t>
        </w:r>
      </w:hyperlink>
      <w:r w:rsidRPr="00A47698">
        <w:rPr>
          <w:rFonts w:ascii="Times New Roman" w:eastAsia="Times New Roman" w:hAnsi="Times New Roman" w:cs="Times New Roman"/>
          <w:sz w:val="24"/>
          <w:szCs w:val="24"/>
          <w:shd w:val="clear" w:color="auto" w:fill="FFFFFF"/>
          <w:lang w:eastAsia="pt-BR"/>
        </w:rPr>
        <w:t>, de 27 de maio de 2020, que "Estabelece o Programa Federativo de Enfrentamento ao Coronavírus SARS - COV-2 (Covid- 19), altera a </w:t>
      </w:r>
      <w:hyperlink r:id="rId8" w:tgtFrame="_blank" w:history="1">
        <w:r w:rsidRPr="00A47698">
          <w:rPr>
            <w:rFonts w:ascii="Times New Roman" w:eastAsia="Times New Roman" w:hAnsi="Times New Roman" w:cs="Times New Roman"/>
            <w:sz w:val="24"/>
            <w:szCs w:val="24"/>
            <w:u w:val="single"/>
            <w:shd w:val="clear" w:color="auto" w:fill="FFFFFF"/>
            <w:lang w:eastAsia="pt-BR"/>
          </w:rPr>
          <w:t>Lei Complementar nº 101</w:t>
        </w:r>
      </w:hyperlink>
      <w:r w:rsidRPr="00A47698">
        <w:rPr>
          <w:rFonts w:ascii="Times New Roman" w:eastAsia="Times New Roman" w:hAnsi="Times New Roman" w:cs="Times New Roman"/>
          <w:sz w:val="24"/>
          <w:szCs w:val="24"/>
          <w:shd w:val="clear" w:color="auto" w:fill="FFFFFF"/>
          <w:lang w:eastAsia="pt-BR"/>
        </w:rPr>
        <w:t>, de 04 de maio de 2000, e dá outras providências".</w:t>
      </w:r>
    </w:p>
    <w:p w14:paraId="26DF3294" w14:textId="6D7793C2" w:rsidR="008B3F63" w:rsidRPr="00A47698" w:rsidRDefault="008B3F63" w:rsidP="00E960ED">
      <w:pPr>
        <w:shd w:val="clear" w:color="auto" w:fill="FFFFFF"/>
        <w:spacing w:before="120" w:after="120" w:line="360" w:lineRule="auto"/>
        <w:ind w:firstLine="851"/>
        <w:jc w:val="both"/>
        <w:rPr>
          <w:rFonts w:ascii="Times New Roman" w:eastAsia="Times New Roman" w:hAnsi="Times New Roman" w:cs="Times New Roman"/>
          <w:color w:val="222222"/>
          <w:sz w:val="24"/>
          <w:szCs w:val="24"/>
          <w:lang w:eastAsia="pt-BR"/>
        </w:rPr>
      </w:pPr>
      <w:r w:rsidRPr="00A47698">
        <w:rPr>
          <w:rFonts w:ascii="Times New Roman" w:eastAsia="Times New Roman" w:hAnsi="Times New Roman" w:cs="Times New Roman"/>
          <w:b/>
          <w:bCs/>
          <w:color w:val="000000"/>
          <w:sz w:val="24"/>
          <w:szCs w:val="24"/>
          <w:shd w:val="clear" w:color="auto" w:fill="FFFFFF"/>
          <w:lang w:eastAsia="pt-BR"/>
        </w:rPr>
        <w:t>§ 2º</w:t>
      </w:r>
      <w:r w:rsidRPr="00A47698">
        <w:rPr>
          <w:rFonts w:ascii="Times New Roman" w:eastAsia="Times New Roman" w:hAnsi="Times New Roman" w:cs="Times New Roman"/>
          <w:color w:val="000000"/>
          <w:sz w:val="24"/>
          <w:szCs w:val="24"/>
          <w:shd w:val="clear" w:color="auto" w:fill="FFFFFF"/>
          <w:lang w:eastAsia="pt-BR"/>
        </w:rPr>
        <w:t> Os reajustes de que trata este artigo, somente serão concedidos se não ultrapassarem as limitações impostas pela </w:t>
      </w:r>
      <w:hyperlink r:id="rId9" w:tgtFrame="_blank" w:history="1">
        <w:r w:rsidRPr="00A47698">
          <w:rPr>
            <w:rFonts w:ascii="Times New Roman" w:eastAsia="Times New Roman" w:hAnsi="Times New Roman" w:cs="Times New Roman"/>
            <w:sz w:val="24"/>
            <w:szCs w:val="24"/>
            <w:u w:val="single"/>
            <w:shd w:val="clear" w:color="auto" w:fill="FFFFFF"/>
            <w:lang w:eastAsia="pt-BR"/>
          </w:rPr>
          <w:t>Constituição Federal</w:t>
        </w:r>
      </w:hyperlink>
      <w:r w:rsidRPr="00A47698">
        <w:rPr>
          <w:rFonts w:ascii="Times New Roman" w:eastAsia="Times New Roman" w:hAnsi="Times New Roman" w:cs="Times New Roman"/>
          <w:sz w:val="24"/>
          <w:szCs w:val="24"/>
          <w:shd w:val="clear" w:color="auto" w:fill="FFFFFF"/>
          <w:lang w:eastAsia="pt-BR"/>
        </w:rPr>
        <w:t> e pela </w:t>
      </w:r>
      <w:hyperlink r:id="rId10" w:tgtFrame="_blank" w:history="1">
        <w:r w:rsidRPr="00A47698">
          <w:rPr>
            <w:rFonts w:ascii="Times New Roman" w:eastAsia="Times New Roman" w:hAnsi="Times New Roman" w:cs="Times New Roman"/>
            <w:sz w:val="24"/>
            <w:szCs w:val="24"/>
            <w:u w:val="single"/>
            <w:shd w:val="clear" w:color="auto" w:fill="FFFFFF"/>
            <w:lang w:eastAsia="pt-BR"/>
          </w:rPr>
          <w:t>Lei Complementar nº 101/2000</w:t>
        </w:r>
      </w:hyperlink>
      <w:r w:rsidRPr="00A47698">
        <w:rPr>
          <w:rFonts w:ascii="Times New Roman" w:eastAsia="Times New Roman" w:hAnsi="Times New Roman" w:cs="Times New Roman"/>
          <w:sz w:val="24"/>
          <w:szCs w:val="24"/>
          <w:shd w:val="clear" w:color="auto" w:fill="FFFFFF"/>
          <w:lang w:eastAsia="pt-BR"/>
        </w:rPr>
        <w:t>, caso em que serão fixados até o limite dessas.</w:t>
      </w:r>
    </w:p>
    <w:p w14:paraId="2D7D92EE" w14:textId="77777777" w:rsidR="00A47698" w:rsidRDefault="008B3F63" w:rsidP="00E960ED">
      <w:pPr>
        <w:shd w:val="clear" w:color="auto" w:fill="FFFFFF"/>
        <w:spacing w:before="120" w:after="120" w:line="360" w:lineRule="auto"/>
        <w:ind w:firstLine="851"/>
        <w:jc w:val="both"/>
        <w:rPr>
          <w:rFonts w:ascii="Times New Roman" w:eastAsia="Times New Roman" w:hAnsi="Times New Roman" w:cs="Times New Roman"/>
          <w:b/>
          <w:bCs/>
          <w:color w:val="000000"/>
          <w:sz w:val="24"/>
          <w:szCs w:val="24"/>
          <w:shd w:val="clear" w:color="auto" w:fill="FFFFFF"/>
          <w:lang w:eastAsia="pt-BR"/>
        </w:rPr>
      </w:pPr>
      <w:r w:rsidRPr="00A47698">
        <w:rPr>
          <w:rFonts w:ascii="Times New Roman" w:eastAsia="Times New Roman" w:hAnsi="Times New Roman" w:cs="Times New Roman"/>
          <w:b/>
          <w:bCs/>
          <w:color w:val="000000"/>
          <w:sz w:val="24"/>
          <w:szCs w:val="24"/>
          <w:shd w:val="clear" w:color="auto" w:fill="FFFFFF"/>
          <w:lang w:eastAsia="pt-BR"/>
        </w:rPr>
        <w:t>LEI MUNICIPAL Nº 1.290, DE 19/08/2020</w:t>
      </w:r>
    </w:p>
    <w:p w14:paraId="403330FB" w14:textId="264666F9" w:rsidR="008B3F63" w:rsidRPr="00E960ED" w:rsidRDefault="008B3F63" w:rsidP="00E960ED">
      <w:pPr>
        <w:shd w:val="clear" w:color="auto" w:fill="FFFFFF"/>
        <w:spacing w:before="120" w:after="120" w:line="360" w:lineRule="auto"/>
        <w:ind w:firstLine="851"/>
        <w:jc w:val="both"/>
        <w:rPr>
          <w:rFonts w:ascii="Times New Roman" w:eastAsia="Times New Roman" w:hAnsi="Times New Roman" w:cs="Times New Roman"/>
          <w:b/>
          <w:bCs/>
          <w:color w:val="000000"/>
          <w:sz w:val="24"/>
          <w:szCs w:val="24"/>
          <w:shd w:val="clear" w:color="auto" w:fill="FFFFFF"/>
          <w:lang w:eastAsia="pt-BR"/>
        </w:rPr>
      </w:pPr>
      <w:r w:rsidRPr="00A47698">
        <w:rPr>
          <w:rFonts w:ascii="Times New Roman" w:eastAsia="Times New Roman" w:hAnsi="Times New Roman" w:cs="Times New Roman"/>
          <w:b/>
          <w:bCs/>
          <w:color w:val="000000"/>
          <w:sz w:val="24"/>
          <w:szCs w:val="24"/>
          <w:shd w:val="clear" w:color="auto" w:fill="FFFFFF"/>
          <w:lang w:eastAsia="pt-BR"/>
        </w:rPr>
        <w:t>ESTABELECE O SUBSÍDIO DO PREFEITO MUNICIPAL E DO VICE-PREFEITO PARA O QUADRIÊNIO 2021 A 2024, E DÁ OUTRAS PROVIDÊNCIAS.</w:t>
      </w:r>
    </w:p>
    <w:p w14:paraId="35D9F1A1" w14:textId="77777777" w:rsidR="00A47698" w:rsidRDefault="008B3F63" w:rsidP="00E960ED">
      <w:pPr>
        <w:shd w:val="clear" w:color="auto" w:fill="FFFFFF"/>
        <w:spacing w:before="120" w:after="120" w:line="360" w:lineRule="auto"/>
        <w:ind w:firstLine="851"/>
        <w:jc w:val="both"/>
        <w:rPr>
          <w:rFonts w:ascii="Times New Roman" w:eastAsia="Times New Roman" w:hAnsi="Times New Roman" w:cs="Times New Roman"/>
          <w:color w:val="000000"/>
          <w:sz w:val="24"/>
          <w:szCs w:val="24"/>
          <w:shd w:val="clear" w:color="auto" w:fill="F2F2F2"/>
          <w:lang w:eastAsia="pt-BR"/>
        </w:rPr>
      </w:pPr>
      <w:r w:rsidRPr="00A47698">
        <w:rPr>
          <w:rFonts w:ascii="Times New Roman" w:eastAsia="Times New Roman" w:hAnsi="Times New Roman" w:cs="Times New Roman"/>
          <w:b/>
          <w:bCs/>
          <w:color w:val="000000"/>
          <w:sz w:val="24"/>
          <w:szCs w:val="24"/>
          <w:shd w:val="clear" w:color="auto" w:fill="FFFFFF"/>
          <w:lang w:eastAsia="pt-BR"/>
        </w:rPr>
        <w:t>Art. 3º</w:t>
      </w:r>
      <w:r w:rsidRPr="00A47698">
        <w:rPr>
          <w:rFonts w:ascii="Times New Roman" w:eastAsia="Times New Roman" w:hAnsi="Times New Roman" w:cs="Times New Roman"/>
          <w:color w:val="000000"/>
          <w:sz w:val="24"/>
          <w:szCs w:val="24"/>
          <w:shd w:val="clear" w:color="auto" w:fill="FFFFFF"/>
          <w:lang w:eastAsia="pt-BR"/>
        </w:rPr>
        <w:t> Os subsídios do (o (a) Prefeito (a) Municipal e o (a) Vice- Prefeito (a), de que tratam o artigo 1º desta Lei, serão reajustados, anualmente, por meio de lei especifica, vedada a concessão de qualquer percentual de aumento real.</w:t>
      </w:r>
    </w:p>
    <w:p w14:paraId="02EEFEF2" w14:textId="051787B5" w:rsidR="00A47698" w:rsidRPr="00A47698" w:rsidRDefault="008B3F63" w:rsidP="00E960ED">
      <w:pPr>
        <w:shd w:val="clear" w:color="auto" w:fill="FFFFFF"/>
        <w:spacing w:before="120" w:after="120" w:line="360" w:lineRule="auto"/>
        <w:ind w:firstLine="851"/>
        <w:jc w:val="both"/>
        <w:rPr>
          <w:rFonts w:ascii="Times New Roman" w:eastAsia="Times New Roman" w:hAnsi="Times New Roman" w:cs="Times New Roman"/>
          <w:sz w:val="24"/>
          <w:szCs w:val="24"/>
          <w:shd w:val="clear" w:color="auto" w:fill="F2F2F2"/>
          <w:lang w:eastAsia="pt-BR"/>
        </w:rPr>
      </w:pPr>
      <w:r w:rsidRPr="00A47698">
        <w:rPr>
          <w:rFonts w:ascii="Times New Roman" w:eastAsia="Times New Roman" w:hAnsi="Times New Roman" w:cs="Times New Roman"/>
          <w:b/>
          <w:bCs/>
          <w:color w:val="000000"/>
          <w:sz w:val="24"/>
          <w:szCs w:val="24"/>
          <w:shd w:val="clear" w:color="auto" w:fill="FFFFFF"/>
          <w:lang w:eastAsia="pt-BR"/>
        </w:rPr>
        <w:t>§ 1º</w:t>
      </w:r>
      <w:r w:rsidRPr="00A47698">
        <w:rPr>
          <w:rFonts w:ascii="Times New Roman" w:eastAsia="Times New Roman" w:hAnsi="Times New Roman" w:cs="Times New Roman"/>
          <w:color w:val="000000"/>
          <w:sz w:val="24"/>
          <w:szCs w:val="24"/>
          <w:shd w:val="clear" w:color="auto" w:fill="FFFFFF"/>
          <w:lang w:eastAsia="pt-BR"/>
        </w:rPr>
        <w:t> Nº primeiro ano de mandato (2021) não será concedida a revisão de que trata o </w:t>
      </w:r>
      <w:r w:rsidRPr="00A47698">
        <w:rPr>
          <w:rFonts w:ascii="Times New Roman" w:eastAsia="Times New Roman" w:hAnsi="Times New Roman" w:cs="Times New Roman"/>
          <w:i/>
          <w:iCs/>
          <w:color w:val="000000"/>
          <w:sz w:val="24"/>
          <w:szCs w:val="24"/>
          <w:shd w:val="clear" w:color="auto" w:fill="FFFFFF"/>
          <w:lang w:eastAsia="pt-BR"/>
        </w:rPr>
        <w:t>caput</w:t>
      </w:r>
      <w:r w:rsidRPr="00A47698">
        <w:rPr>
          <w:rFonts w:ascii="Times New Roman" w:eastAsia="Times New Roman" w:hAnsi="Times New Roman" w:cs="Times New Roman"/>
          <w:color w:val="000000"/>
          <w:sz w:val="24"/>
          <w:szCs w:val="24"/>
          <w:shd w:val="clear" w:color="auto" w:fill="FFFFFF"/>
          <w:lang w:eastAsia="pt-BR"/>
        </w:rPr>
        <w:t>, face à vedação temporária estabelecida pelo </w:t>
      </w:r>
      <w:hyperlink r:id="rId11" w:anchor="art8" w:tgtFrame="_blank" w:history="1">
        <w:r w:rsidRPr="00A47698">
          <w:rPr>
            <w:rFonts w:ascii="Times New Roman" w:eastAsia="Times New Roman" w:hAnsi="Times New Roman" w:cs="Times New Roman"/>
            <w:sz w:val="24"/>
            <w:szCs w:val="24"/>
            <w:u w:val="single"/>
            <w:shd w:val="clear" w:color="auto" w:fill="FFFFFF"/>
            <w:lang w:eastAsia="pt-BR"/>
          </w:rPr>
          <w:t>art. 8, inciso I, da Lei Complementar nº 173</w:t>
        </w:r>
      </w:hyperlink>
      <w:r w:rsidRPr="00A47698">
        <w:rPr>
          <w:rFonts w:ascii="Times New Roman" w:eastAsia="Times New Roman" w:hAnsi="Times New Roman" w:cs="Times New Roman"/>
          <w:sz w:val="24"/>
          <w:szCs w:val="24"/>
          <w:shd w:val="clear" w:color="auto" w:fill="FFFFFF"/>
          <w:lang w:eastAsia="pt-BR"/>
        </w:rPr>
        <w:t xml:space="preserve">, de </w:t>
      </w:r>
      <w:r w:rsidRPr="00A47698">
        <w:rPr>
          <w:rFonts w:ascii="Times New Roman" w:eastAsia="Times New Roman" w:hAnsi="Times New Roman" w:cs="Times New Roman"/>
          <w:color w:val="000000"/>
          <w:sz w:val="24"/>
          <w:szCs w:val="24"/>
          <w:shd w:val="clear" w:color="auto" w:fill="FFFFFF"/>
          <w:lang w:eastAsia="pt-BR"/>
        </w:rPr>
        <w:t xml:space="preserve">27 de maio de 2020, que " Estabelece o Programa Federativo de Enfrentamento ao Coronavírus SARS - COV-2 (Covid- 19), </w:t>
      </w:r>
      <w:r w:rsidRPr="00A47698">
        <w:rPr>
          <w:rFonts w:ascii="Times New Roman" w:eastAsia="Times New Roman" w:hAnsi="Times New Roman" w:cs="Times New Roman"/>
          <w:sz w:val="24"/>
          <w:szCs w:val="24"/>
          <w:shd w:val="clear" w:color="auto" w:fill="FFFFFF"/>
          <w:lang w:eastAsia="pt-BR"/>
        </w:rPr>
        <w:t>altera a </w:t>
      </w:r>
      <w:hyperlink r:id="rId12" w:tgtFrame="_blank" w:history="1">
        <w:r w:rsidRPr="00A47698">
          <w:rPr>
            <w:rFonts w:ascii="Times New Roman" w:eastAsia="Times New Roman" w:hAnsi="Times New Roman" w:cs="Times New Roman"/>
            <w:sz w:val="24"/>
            <w:szCs w:val="24"/>
            <w:u w:val="single"/>
            <w:shd w:val="clear" w:color="auto" w:fill="FFFFFF"/>
            <w:lang w:eastAsia="pt-BR"/>
          </w:rPr>
          <w:t>Lei Complementar nº 101</w:t>
        </w:r>
      </w:hyperlink>
      <w:r w:rsidRPr="00A47698">
        <w:rPr>
          <w:rFonts w:ascii="Times New Roman" w:eastAsia="Times New Roman" w:hAnsi="Times New Roman" w:cs="Times New Roman"/>
          <w:sz w:val="24"/>
          <w:szCs w:val="24"/>
          <w:shd w:val="clear" w:color="auto" w:fill="FFFFFF"/>
          <w:lang w:eastAsia="pt-BR"/>
        </w:rPr>
        <w:t>, de 04 de maio de 2000, e dá outras providências".</w:t>
      </w:r>
    </w:p>
    <w:p w14:paraId="04F8EA4B" w14:textId="1F6C7C9A" w:rsidR="00A47698" w:rsidRPr="00E960ED" w:rsidRDefault="008B3F63" w:rsidP="00E960ED">
      <w:pPr>
        <w:shd w:val="clear" w:color="auto" w:fill="FFFFFF"/>
        <w:spacing w:before="120" w:after="120" w:line="360" w:lineRule="auto"/>
        <w:ind w:firstLine="851"/>
        <w:jc w:val="both"/>
        <w:rPr>
          <w:rFonts w:ascii="Times New Roman" w:eastAsia="Times New Roman" w:hAnsi="Times New Roman" w:cs="Times New Roman"/>
          <w:b/>
          <w:bCs/>
          <w:sz w:val="24"/>
          <w:szCs w:val="24"/>
          <w:shd w:val="clear" w:color="auto" w:fill="F2F2F2"/>
          <w:lang w:eastAsia="pt-BR"/>
        </w:rPr>
      </w:pPr>
      <w:r w:rsidRPr="00A47698">
        <w:rPr>
          <w:rFonts w:ascii="Times New Roman" w:eastAsia="Times New Roman" w:hAnsi="Times New Roman" w:cs="Times New Roman"/>
          <w:b/>
          <w:bCs/>
          <w:sz w:val="24"/>
          <w:szCs w:val="24"/>
          <w:shd w:val="clear" w:color="auto" w:fill="FFFFFF"/>
          <w:lang w:eastAsia="pt-BR"/>
        </w:rPr>
        <w:t>§ 2º</w:t>
      </w:r>
      <w:r w:rsidRPr="00A47698">
        <w:rPr>
          <w:rFonts w:ascii="Times New Roman" w:eastAsia="Times New Roman" w:hAnsi="Times New Roman" w:cs="Times New Roman"/>
          <w:sz w:val="24"/>
          <w:szCs w:val="24"/>
          <w:shd w:val="clear" w:color="auto" w:fill="FFFFFF"/>
          <w:lang w:eastAsia="pt-BR"/>
        </w:rPr>
        <w:t> Os reajustes de que trata este artigo somente serão concedidos se não ultrapassarem as limitações impostas pela </w:t>
      </w:r>
      <w:hyperlink r:id="rId13" w:tgtFrame="_blank" w:history="1">
        <w:r w:rsidRPr="00A47698">
          <w:rPr>
            <w:rFonts w:ascii="Times New Roman" w:eastAsia="Times New Roman" w:hAnsi="Times New Roman" w:cs="Times New Roman"/>
            <w:sz w:val="24"/>
            <w:szCs w:val="24"/>
            <w:u w:val="single"/>
            <w:shd w:val="clear" w:color="auto" w:fill="FFFFFF"/>
            <w:lang w:eastAsia="pt-BR"/>
          </w:rPr>
          <w:t>Constituição Federal</w:t>
        </w:r>
      </w:hyperlink>
      <w:r w:rsidRPr="00A47698">
        <w:rPr>
          <w:rFonts w:ascii="Times New Roman" w:eastAsia="Times New Roman" w:hAnsi="Times New Roman" w:cs="Times New Roman"/>
          <w:sz w:val="24"/>
          <w:szCs w:val="24"/>
          <w:shd w:val="clear" w:color="auto" w:fill="FFFFFF"/>
          <w:lang w:eastAsia="pt-BR"/>
        </w:rPr>
        <w:t> e pela </w:t>
      </w:r>
      <w:hyperlink r:id="rId14" w:tgtFrame="_blank" w:history="1">
        <w:r w:rsidRPr="00A47698">
          <w:rPr>
            <w:rFonts w:ascii="Times New Roman" w:eastAsia="Times New Roman" w:hAnsi="Times New Roman" w:cs="Times New Roman"/>
            <w:sz w:val="24"/>
            <w:szCs w:val="24"/>
            <w:u w:val="single"/>
            <w:shd w:val="clear" w:color="auto" w:fill="FFFFFF"/>
            <w:lang w:eastAsia="pt-BR"/>
          </w:rPr>
          <w:t>Lei Complementar nº 101/2000</w:t>
        </w:r>
      </w:hyperlink>
      <w:r w:rsidRPr="00A47698">
        <w:rPr>
          <w:rFonts w:ascii="Times New Roman" w:eastAsia="Times New Roman" w:hAnsi="Times New Roman" w:cs="Times New Roman"/>
          <w:sz w:val="24"/>
          <w:szCs w:val="24"/>
          <w:shd w:val="clear" w:color="auto" w:fill="FFFFFF"/>
          <w:lang w:eastAsia="pt-BR"/>
        </w:rPr>
        <w:t>, caso em que serão fixados até o limite dessas.</w:t>
      </w:r>
    </w:p>
    <w:p w14:paraId="7DE6102A" w14:textId="77777777" w:rsidR="00A47698" w:rsidRPr="00A47698" w:rsidRDefault="008B3F63" w:rsidP="00E960ED">
      <w:pPr>
        <w:shd w:val="clear" w:color="auto" w:fill="FFFFFF"/>
        <w:spacing w:before="120" w:after="120" w:line="360" w:lineRule="auto"/>
        <w:ind w:firstLine="851"/>
        <w:jc w:val="both"/>
        <w:rPr>
          <w:rFonts w:ascii="Times New Roman" w:eastAsia="Times New Roman" w:hAnsi="Times New Roman" w:cs="Times New Roman"/>
          <w:b/>
          <w:bCs/>
          <w:color w:val="000000"/>
          <w:sz w:val="24"/>
          <w:szCs w:val="24"/>
          <w:shd w:val="clear" w:color="auto" w:fill="FFFFFF"/>
          <w:lang w:eastAsia="pt-BR"/>
        </w:rPr>
      </w:pPr>
      <w:r w:rsidRPr="00A47698">
        <w:rPr>
          <w:rFonts w:ascii="Times New Roman" w:eastAsia="Times New Roman" w:hAnsi="Times New Roman" w:cs="Times New Roman"/>
          <w:b/>
          <w:bCs/>
          <w:color w:val="000000"/>
          <w:sz w:val="24"/>
          <w:szCs w:val="24"/>
          <w:shd w:val="clear" w:color="auto" w:fill="FFFFFF"/>
          <w:lang w:eastAsia="pt-BR"/>
        </w:rPr>
        <w:t>LEI MUNICIPAL Nº 1.289, DE 19/08/2020</w:t>
      </w:r>
    </w:p>
    <w:p w14:paraId="5429E477" w14:textId="7E0723C6" w:rsidR="008B3F63" w:rsidRPr="00A47698" w:rsidRDefault="008B3F63" w:rsidP="00E960ED">
      <w:pPr>
        <w:shd w:val="clear" w:color="auto" w:fill="FFFFFF"/>
        <w:spacing w:before="120" w:after="120" w:line="360" w:lineRule="auto"/>
        <w:ind w:firstLine="851"/>
        <w:jc w:val="both"/>
        <w:rPr>
          <w:rFonts w:ascii="Times New Roman" w:eastAsia="Times New Roman" w:hAnsi="Times New Roman" w:cs="Times New Roman"/>
          <w:b/>
          <w:bCs/>
          <w:color w:val="000000"/>
          <w:sz w:val="24"/>
          <w:szCs w:val="24"/>
          <w:shd w:val="clear" w:color="auto" w:fill="FFFFFF"/>
          <w:lang w:eastAsia="pt-BR"/>
        </w:rPr>
      </w:pPr>
      <w:r w:rsidRPr="00A47698">
        <w:rPr>
          <w:rFonts w:ascii="Times New Roman" w:eastAsia="Times New Roman" w:hAnsi="Times New Roman" w:cs="Times New Roman"/>
          <w:b/>
          <w:bCs/>
          <w:color w:val="000000"/>
          <w:sz w:val="24"/>
          <w:szCs w:val="24"/>
          <w:shd w:val="clear" w:color="auto" w:fill="FFFFFF"/>
          <w:lang w:eastAsia="pt-BR"/>
        </w:rPr>
        <w:t>ESTABELECE O SUBSÍDIO DOS VEREADORES PARA A LEGISLATURA 2021 A 2024, E DÁ OUTRAS PROVIDÊNCIAS.</w:t>
      </w:r>
    </w:p>
    <w:p w14:paraId="634F1714" w14:textId="77777777" w:rsidR="00A47698" w:rsidRDefault="008B3F63" w:rsidP="00E960ED">
      <w:pPr>
        <w:shd w:val="clear" w:color="auto" w:fill="FFFFFF"/>
        <w:spacing w:before="120" w:after="120" w:line="360" w:lineRule="auto"/>
        <w:ind w:firstLine="851"/>
        <w:jc w:val="both"/>
        <w:rPr>
          <w:rFonts w:ascii="Times New Roman" w:eastAsia="Times New Roman" w:hAnsi="Times New Roman" w:cs="Times New Roman"/>
          <w:color w:val="000000"/>
          <w:sz w:val="24"/>
          <w:szCs w:val="24"/>
          <w:shd w:val="clear" w:color="auto" w:fill="F2F2F2"/>
          <w:lang w:eastAsia="pt-BR"/>
        </w:rPr>
      </w:pPr>
      <w:r w:rsidRPr="00A47698">
        <w:rPr>
          <w:rFonts w:ascii="Times New Roman" w:eastAsia="Times New Roman" w:hAnsi="Times New Roman" w:cs="Times New Roman"/>
          <w:b/>
          <w:bCs/>
          <w:color w:val="000000"/>
          <w:sz w:val="24"/>
          <w:szCs w:val="24"/>
          <w:shd w:val="clear" w:color="auto" w:fill="FFFFFF"/>
          <w:lang w:eastAsia="pt-BR"/>
        </w:rPr>
        <w:lastRenderedPageBreak/>
        <w:t>Art. 3º</w:t>
      </w:r>
      <w:r w:rsidRPr="00A47698">
        <w:rPr>
          <w:rFonts w:ascii="Times New Roman" w:eastAsia="Times New Roman" w:hAnsi="Times New Roman" w:cs="Times New Roman"/>
          <w:color w:val="000000"/>
          <w:sz w:val="24"/>
          <w:szCs w:val="24"/>
          <w:shd w:val="clear" w:color="auto" w:fill="FFFFFF"/>
          <w:lang w:eastAsia="pt-BR"/>
        </w:rPr>
        <w:t> Os subsídios do (a) Presidente e dos (as) Vereadores (as), de que tratam o artigo 1º desta Lei, serão reajustados, anualmente, por meio de lei especifica vedada a concessão de qualquer percentual de aumento real.</w:t>
      </w:r>
    </w:p>
    <w:p w14:paraId="490C5AA8" w14:textId="3A2CCA06" w:rsidR="00A47698" w:rsidRDefault="008B3F63" w:rsidP="00E960ED">
      <w:pPr>
        <w:shd w:val="clear" w:color="auto" w:fill="FFFFFF"/>
        <w:spacing w:before="120" w:after="120" w:line="360" w:lineRule="auto"/>
        <w:ind w:firstLine="851"/>
        <w:jc w:val="both"/>
        <w:rPr>
          <w:rFonts w:ascii="Times New Roman" w:eastAsia="Times New Roman" w:hAnsi="Times New Roman" w:cs="Times New Roman"/>
          <w:sz w:val="24"/>
          <w:szCs w:val="24"/>
          <w:shd w:val="clear" w:color="auto" w:fill="F2F2F2"/>
          <w:lang w:eastAsia="pt-BR"/>
        </w:rPr>
      </w:pPr>
      <w:r w:rsidRPr="00A47698">
        <w:rPr>
          <w:rFonts w:ascii="Times New Roman" w:eastAsia="Times New Roman" w:hAnsi="Times New Roman" w:cs="Times New Roman"/>
          <w:color w:val="000000"/>
          <w:sz w:val="24"/>
          <w:szCs w:val="24"/>
          <w:shd w:val="clear" w:color="auto" w:fill="FFFFFF"/>
          <w:lang w:eastAsia="pt-BR"/>
        </w:rPr>
        <w:t> </w:t>
      </w:r>
      <w:r w:rsidRPr="00A47698">
        <w:rPr>
          <w:rFonts w:ascii="Times New Roman" w:eastAsia="Times New Roman" w:hAnsi="Times New Roman" w:cs="Times New Roman"/>
          <w:b/>
          <w:bCs/>
          <w:color w:val="000000"/>
          <w:sz w:val="24"/>
          <w:szCs w:val="24"/>
          <w:shd w:val="clear" w:color="auto" w:fill="FFFFFF"/>
          <w:lang w:eastAsia="pt-BR"/>
        </w:rPr>
        <w:t>§ 1º</w:t>
      </w:r>
      <w:r w:rsidRPr="00A47698">
        <w:rPr>
          <w:rFonts w:ascii="Times New Roman" w:eastAsia="Times New Roman" w:hAnsi="Times New Roman" w:cs="Times New Roman"/>
          <w:color w:val="000000"/>
          <w:sz w:val="24"/>
          <w:szCs w:val="24"/>
          <w:shd w:val="clear" w:color="auto" w:fill="FFFFFF"/>
          <w:lang w:eastAsia="pt-BR"/>
        </w:rPr>
        <w:t> Nº primeiro ano da legislatura não será concedida a revisão de que trata o </w:t>
      </w:r>
      <w:r w:rsidRPr="00A47698">
        <w:rPr>
          <w:rFonts w:ascii="Times New Roman" w:eastAsia="Times New Roman" w:hAnsi="Times New Roman" w:cs="Times New Roman"/>
          <w:i/>
          <w:iCs/>
          <w:color w:val="000000"/>
          <w:sz w:val="24"/>
          <w:szCs w:val="24"/>
          <w:shd w:val="clear" w:color="auto" w:fill="FFFFFF"/>
          <w:lang w:eastAsia="pt-BR"/>
        </w:rPr>
        <w:t>caput</w:t>
      </w:r>
      <w:r w:rsidRPr="00A47698">
        <w:rPr>
          <w:rFonts w:ascii="Times New Roman" w:eastAsia="Times New Roman" w:hAnsi="Times New Roman" w:cs="Times New Roman"/>
          <w:color w:val="000000"/>
          <w:sz w:val="24"/>
          <w:szCs w:val="24"/>
          <w:shd w:val="clear" w:color="auto" w:fill="FFFFFF"/>
          <w:lang w:eastAsia="pt-BR"/>
        </w:rPr>
        <w:t>, face à vedação temporária estabelecida pelo </w:t>
      </w:r>
      <w:hyperlink r:id="rId15" w:anchor="art8" w:tgtFrame="_blank" w:history="1">
        <w:r w:rsidRPr="00A47698">
          <w:rPr>
            <w:rFonts w:ascii="Times New Roman" w:eastAsia="Times New Roman" w:hAnsi="Times New Roman" w:cs="Times New Roman"/>
            <w:sz w:val="24"/>
            <w:szCs w:val="24"/>
            <w:shd w:val="clear" w:color="auto" w:fill="FFFFFF"/>
            <w:lang w:eastAsia="pt-BR"/>
          </w:rPr>
          <w:t>art. 8, inciso I, da Lei Complementar nº 173</w:t>
        </w:r>
      </w:hyperlink>
      <w:r w:rsidRPr="00A47698">
        <w:rPr>
          <w:rFonts w:ascii="Times New Roman" w:eastAsia="Times New Roman" w:hAnsi="Times New Roman" w:cs="Times New Roman"/>
          <w:sz w:val="24"/>
          <w:szCs w:val="24"/>
          <w:shd w:val="clear" w:color="auto" w:fill="FFFFFF"/>
          <w:lang w:eastAsia="pt-BR"/>
        </w:rPr>
        <w:t>, de 27 de maio de 2020, que " Estabelece o Programa Federativo de Enfrentamento ao Coronavírus SARS - COV-2 (Covid- 19), altera a </w:t>
      </w:r>
      <w:hyperlink r:id="rId16" w:tgtFrame="_blank" w:history="1">
        <w:r w:rsidRPr="00A47698">
          <w:rPr>
            <w:rFonts w:ascii="Times New Roman" w:eastAsia="Times New Roman" w:hAnsi="Times New Roman" w:cs="Times New Roman"/>
            <w:sz w:val="24"/>
            <w:szCs w:val="24"/>
            <w:shd w:val="clear" w:color="auto" w:fill="FFFFFF"/>
            <w:lang w:eastAsia="pt-BR"/>
          </w:rPr>
          <w:t>Lei Complementar nº 101</w:t>
        </w:r>
      </w:hyperlink>
      <w:r w:rsidRPr="00A47698">
        <w:rPr>
          <w:rFonts w:ascii="Times New Roman" w:eastAsia="Times New Roman" w:hAnsi="Times New Roman" w:cs="Times New Roman"/>
          <w:sz w:val="24"/>
          <w:szCs w:val="24"/>
          <w:shd w:val="clear" w:color="auto" w:fill="FFFFFF"/>
          <w:lang w:eastAsia="pt-BR"/>
        </w:rPr>
        <w:t>, de 04 de maio de 2000, e dá outras</w:t>
      </w:r>
      <w:r w:rsidR="00A47698">
        <w:rPr>
          <w:rFonts w:ascii="Times New Roman" w:eastAsia="Times New Roman" w:hAnsi="Times New Roman" w:cs="Times New Roman"/>
          <w:sz w:val="24"/>
          <w:szCs w:val="24"/>
          <w:shd w:val="clear" w:color="auto" w:fill="FFFFFF"/>
          <w:lang w:eastAsia="pt-BR"/>
        </w:rPr>
        <w:t xml:space="preserve"> </w:t>
      </w:r>
      <w:r w:rsidRPr="00A47698">
        <w:rPr>
          <w:rFonts w:ascii="Times New Roman" w:eastAsia="Times New Roman" w:hAnsi="Times New Roman" w:cs="Times New Roman"/>
          <w:sz w:val="24"/>
          <w:szCs w:val="24"/>
          <w:shd w:val="clear" w:color="auto" w:fill="FFFFFF"/>
          <w:lang w:eastAsia="pt-BR"/>
        </w:rPr>
        <w:t>providências".</w:t>
      </w:r>
    </w:p>
    <w:p w14:paraId="33CB44C0" w14:textId="1FF4F4FE" w:rsidR="001362D0" w:rsidRPr="00E960ED" w:rsidRDefault="008B3F63" w:rsidP="00E960ED">
      <w:pPr>
        <w:shd w:val="clear" w:color="auto" w:fill="FFFFFF"/>
        <w:spacing w:before="120" w:after="120" w:line="360" w:lineRule="auto"/>
        <w:ind w:firstLine="851"/>
        <w:jc w:val="both"/>
        <w:rPr>
          <w:rFonts w:ascii="Times New Roman" w:eastAsia="Times New Roman" w:hAnsi="Times New Roman" w:cs="Times New Roman"/>
          <w:color w:val="222222"/>
          <w:sz w:val="24"/>
          <w:szCs w:val="24"/>
          <w:lang w:eastAsia="pt-BR"/>
        </w:rPr>
      </w:pPr>
      <w:r w:rsidRPr="00A47698">
        <w:rPr>
          <w:rFonts w:ascii="Times New Roman" w:eastAsia="Times New Roman" w:hAnsi="Times New Roman" w:cs="Times New Roman"/>
          <w:sz w:val="24"/>
          <w:szCs w:val="24"/>
          <w:shd w:val="clear" w:color="auto" w:fill="FFFFFF"/>
          <w:lang w:eastAsia="pt-BR"/>
        </w:rPr>
        <w:t> </w:t>
      </w:r>
      <w:r w:rsidRPr="00A47698">
        <w:rPr>
          <w:rFonts w:ascii="Times New Roman" w:eastAsia="Times New Roman" w:hAnsi="Times New Roman" w:cs="Times New Roman"/>
          <w:b/>
          <w:bCs/>
          <w:sz w:val="24"/>
          <w:szCs w:val="24"/>
          <w:shd w:val="clear" w:color="auto" w:fill="FFFFFF"/>
          <w:lang w:eastAsia="pt-BR"/>
        </w:rPr>
        <w:t>§ 2º</w:t>
      </w:r>
      <w:r w:rsidRPr="00A47698">
        <w:rPr>
          <w:rFonts w:ascii="Times New Roman" w:eastAsia="Times New Roman" w:hAnsi="Times New Roman" w:cs="Times New Roman"/>
          <w:sz w:val="24"/>
          <w:szCs w:val="24"/>
          <w:shd w:val="clear" w:color="auto" w:fill="FFFFFF"/>
          <w:lang w:eastAsia="pt-BR"/>
        </w:rPr>
        <w:t> Os reajustes de que trata este artigo somente serão concedidos se não ultrapassarem as limitações impostas pela </w:t>
      </w:r>
      <w:hyperlink r:id="rId17" w:tgtFrame="_blank" w:history="1">
        <w:r w:rsidRPr="00A47698">
          <w:rPr>
            <w:rFonts w:ascii="Times New Roman" w:eastAsia="Times New Roman" w:hAnsi="Times New Roman" w:cs="Times New Roman"/>
            <w:sz w:val="24"/>
            <w:szCs w:val="24"/>
            <w:shd w:val="clear" w:color="auto" w:fill="FFFFFF"/>
            <w:lang w:eastAsia="pt-BR"/>
          </w:rPr>
          <w:t>Constituição Federal</w:t>
        </w:r>
      </w:hyperlink>
      <w:r w:rsidRPr="00A47698">
        <w:rPr>
          <w:rFonts w:ascii="Times New Roman" w:eastAsia="Times New Roman" w:hAnsi="Times New Roman" w:cs="Times New Roman"/>
          <w:sz w:val="24"/>
          <w:szCs w:val="24"/>
          <w:shd w:val="clear" w:color="auto" w:fill="FFFFFF"/>
          <w:lang w:eastAsia="pt-BR"/>
        </w:rPr>
        <w:t> e pela </w:t>
      </w:r>
      <w:hyperlink r:id="rId18" w:tgtFrame="_blank" w:history="1">
        <w:r w:rsidRPr="00A47698">
          <w:rPr>
            <w:rFonts w:ascii="Times New Roman" w:eastAsia="Times New Roman" w:hAnsi="Times New Roman" w:cs="Times New Roman"/>
            <w:sz w:val="24"/>
            <w:szCs w:val="24"/>
            <w:shd w:val="clear" w:color="auto" w:fill="FFFFFF"/>
            <w:lang w:eastAsia="pt-BR"/>
          </w:rPr>
          <w:t>Lei Complementar nº 101/2000</w:t>
        </w:r>
      </w:hyperlink>
      <w:r w:rsidRPr="00A47698">
        <w:rPr>
          <w:rFonts w:ascii="Times New Roman" w:eastAsia="Times New Roman" w:hAnsi="Times New Roman" w:cs="Times New Roman"/>
          <w:sz w:val="24"/>
          <w:szCs w:val="24"/>
          <w:shd w:val="clear" w:color="auto" w:fill="FFFFFF"/>
          <w:lang w:eastAsia="pt-BR"/>
        </w:rPr>
        <w:t>, caso em que serão fixados até o limite dessas.</w:t>
      </w:r>
    </w:p>
    <w:p w14:paraId="715EB329" w14:textId="42E6C7A3" w:rsidR="001362D0" w:rsidRPr="00A47698" w:rsidRDefault="008B3F63" w:rsidP="00A47698">
      <w:pPr>
        <w:spacing w:before="120" w:after="120" w:line="360" w:lineRule="auto"/>
        <w:ind w:firstLine="851"/>
        <w:jc w:val="both"/>
        <w:rPr>
          <w:rFonts w:ascii="Times New Roman" w:hAnsi="Times New Roman" w:cs="Times New Roman"/>
          <w:sz w:val="24"/>
          <w:szCs w:val="24"/>
        </w:rPr>
      </w:pPr>
      <w:r w:rsidRPr="00A47698">
        <w:rPr>
          <w:rFonts w:ascii="Times New Roman" w:hAnsi="Times New Roman" w:cs="Times New Roman"/>
          <w:sz w:val="24"/>
          <w:szCs w:val="24"/>
        </w:rPr>
        <w:t>Outrossim, n</w:t>
      </w:r>
      <w:r w:rsidR="001362D0" w:rsidRPr="00A47698">
        <w:rPr>
          <w:rFonts w:ascii="Times New Roman" w:hAnsi="Times New Roman" w:cs="Times New Roman"/>
          <w:sz w:val="24"/>
          <w:szCs w:val="24"/>
        </w:rPr>
        <w:t>ão pode esta Procuradoria deixar de levantar questionamento referente à iniciativa das proposições em questão, vez que, como já referido, depende de lei específica, tanto para servidores quanto para os agentes políticos. O principal ponto de dúvida se deve à previsão no art. 37, X, da Constituição Federal, acima citado, de que “a remuneração dos servidores públicos e o subsídio de que trata o § 4o do art. 39 somente poderão ser fixados ou alterados por lei específica, observada a iniciativa privativa em cada caso, assegurada revisão geral anual, sempre na mesma data e sem distinção de índices;”, o que levou à interpretação, por longo tempo, de que a legitimidade para propor a lei de revisão geral anual devia observar a mesma regra estabelecida para a fixação ou reajuste da remuneração.</w:t>
      </w:r>
    </w:p>
    <w:p w14:paraId="329071D4" w14:textId="65EAFC3F" w:rsidR="001362D0" w:rsidRPr="00A47698" w:rsidRDefault="001362D0" w:rsidP="00A47698">
      <w:pPr>
        <w:spacing w:before="120" w:after="120" w:line="360" w:lineRule="auto"/>
        <w:ind w:firstLine="851"/>
        <w:jc w:val="both"/>
        <w:rPr>
          <w:rFonts w:ascii="Times New Roman" w:hAnsi="Times New Roman" w:cs="Times New Roman"/>
          <w:sz w:val="24"/>
          <w:szCs w:val="24"/>
        </w:rPr>
      </w:pPr>
      <w:r w:rsidRPr="00A47698">
        <w:rPr>
          <w:rFonts w:ascii="Times New Roman" w:hAnsi="Times New Roman" w:cs="Times New Roman"/>
          <w:sz w:val="24"/>
          <w:szCs w:val="24"/>
        </w:rPr>
        <w:t xml:space="preserve">Assim, dentro dessa lógica, por serem de iniciativa privativa do Legislativo as leis que fixam os subsídios dos agentes políticos, a mesma regra se aplicaria à lei de revisão. </w:t>
      </w:r>
    </w:p>
    <w:p w14:paraId="0E68F31D" w14:textId="5EA7588B" w:rsidR="001362D0" w:rsidRPr="00A47698" w:rsidRDefault="001362D0" w:rsidP="00A47698">
      <w:pPr>
        <w:spacing w:before="120" w:after="120" w:line="360" w:lineRule="auto"/>
        <w:ind w:firstLine="851"/>
        <w:jc w:val="both"/>
        <w:rPr>
          <w:rFonts w:ascii="Times New Roman" w:hAnsi="Times New Roman" w:cs="Times New Roman"/>
          <w:sz w:val="24"/>
          <w:szCs w:val="24"/>
        </w:rPr>
      </w:pPr>
      <w:r w:rsidRPr="00A47698">
        <w:rPr>
          <w:rFonts w:ascii="Times New Roman" w:hAnsi="Times New Roman" w:cs="Times New Roman"/>
          <w:sz w:val="24"/>
          <w:szCs w:val="24"/>
        </w:rPr>
        <w:t>O Tribunal de Contas do Estado</w:t>
      </w:r>
      <w:r w:rsidR="008B3F63" w:rsidRPr="00A47698">
        <w:rPr>
          <w:rFonts w:ascii="Times New Roman" w:hAnsi="Times New Roman" w:cs="Times New Roman"/>
          <w:sz w:val="24"/>
          <w:szCs w:val="24"/>
        </w:rPr>
        <w:t xml:space="preserve"> </w:t>
      </w:r>
      <w:r w:rsidRPr="00A47698">
        <w:rPr>
          <w:rFonts w:ascii="Times New Roman" w:hAnsi="Times New Roman" w:cs="Times New Roman"/>
          <w:sz w:val="24"/>
          <w:szCs w:val="24"/>
        </w:rPr>
        <w:t>deixou clara sua posição no Parecer no 12/2011 ao afirmar que “Na trilha desta argumentação, decorrente de mais minudente estudo, é de se enfatizar a necessidade de aclarar a orientação fixada por esta Corte, quando da aprovação do Parecer no 14/2002, para afirmar-se que o projeto da lei que trata da ‘revisão geral anual’ referida no inc. X da Constituição Federal deve respeitar a iniciativa de cada Poder ou órgão, em cada caso, não sendo exclusiv</w:t>
      </w:r>
      <w:r w:rsidR="008B3F63" w:rsidRPr="00A47698">
        <w:rPr>
          <w:rFonts w:ascii="Times New Roman" w:hAnsi="Times New Roman" w:cs="Times New Roman"/>
          <w:sz w:val="24"/>
          <w:szCs w:val="24"/>
        </w:rPr>
        <w:t>a do Chefe do Poder Executivo.”</w:t>
      </w:r>
    </w:p>
    <w:p w14:paraId="61A5D351" w14:textId="63AF307D" w:rsidR="001362D0" w:rsidRPr="00A47698" w:rsidRDefault="001362D0" w:rsidP="00A47698">
      <w:pPr>
        <w:spacing w:before="120" w:after="120" w:line="360" w:lineRule="auto"/>
        <w:ind w:firstLine="851"/>
        <w:jc w:val="both"/>
        <w:rPr>
          <w:rFonts w:ascii="Times New Roman" w:hAnsi="Times New Roman" w:cs="Times New Roman"/>
          <w:sz w:val="24"/>
          <w:szCs w:val="24"/>
        </w:rPr>
      </w:pPr>
      <w:r w:rsidRPr="00A47698">
        <w:rPr>
          <w:rFonts w:ascii="Times New Roman" w:hAnsi="Times New Roman" w:cs="Times New Roman"/>
          <w:sz w:val="24"/>
          <w:szCs w:val="24"/>
        </w:rPr>
        <w:lastRenderedPageBreak/>
        <w:t>Portanto, desse entendimento deflui que para aqueles subsídios que são fixados por lei de iniciativa da Câmara – Prefeito, Vice-Prefeito, Secretários Municipais e Vereadores –, assim como a remuneração dos servidores do Legislativo, a iniciativa da lei que concede a revisão é privativa do Legislativo, observada a mesma data e mesmo índice dos servidores do Executivo.</w:t>
      </w:r>
    </w:p>
    <w:p w14:paraId="4E1B8F18" w14:textId="083178E6" w:rsidR="001362D0" w:rsidRPr="00A47698" w:rsidRDefault="00E14B27" w:rsidP="00A47698">
      <w:pPr>
        <w:spacing w:before="120" w:after="120" w:line="360" w:lineRule="auto"/>
        <w:ind w:firstLine="993"/>
        <w:jc w:val="both"/>
        <w:rPr>
          <w:rFonts w:ascii="Times New Roman" w:hAnsi="Times New Roman" w:cs="Times New Roman"/>
          <w:sz w:val="24"/>
          <w:szCs w:val="24"/>
        </w:rPr>
      </w:pPr>
      <w:r w:rsidRPr="00A47698">
        <w:rPr>
          <w:rFonts w:ascii="Times New Roman" w:hAnsi="Times New Roman" w:cs="Times New Roman"/>
          <w:sz w:val="24"/>
          <w:szCs w:val="24"/>
        </w:rPr>
        <w:t>O</w:t>
      </w:r>
      <w:r w:rsidR="001362D0" w:rsidRPr="00A47698">
        <w:rPr>
          <w:rFonts w:ascii="Times New Roman" w:hAnsi="Times New Roman" w:cs="Times New Roman"/>
          <w:sz w:val="24"/>
          <w:szCs w:val="24"/>
        </w:rPr>
        <w:t xml:space="preserve"> Tribun</w:t>
      </w:r>
      <w:r w:rsidRPr="00A47698">
        <w:rPr>
          <w:rFonts w:ascii="Times New Roman" w:hAnsi="Times New Roman" w:cs="Times New Roman"/>
          <w:sz w:val="24"/>
          <w:szCs w:val="24"/>
        </w:rPr>
        <w:t xml:space="preserve">al de Contas não emitiu, desde o citado Parecer, do ano de </w:t>
      </w:r>
      <w:r w:rsidR="001362D0" w:rsidRPr="00A47698">
        <w:rPr>
          <w:rFonts w:ascii="Times New Roman" w:hAnsi="Times New Roman" w:cs="Times New Roman"/>
          <w:sz w:val="24"/>
          <w:szCs w:val="24"/>
        </w:rPr>
        <w:t>2011, novo parecer sobre a matéria.</w:t>
      </w:r>
    </w:p>
    <w:p w14:paraId="486EB80E" w14:textId="1D1BAA31" w:rsidR="001362D0" w:rsidRPr="00A47698" w:rsidRDefault="001362D0" w:rsidP="00A47698">
      <w:pPr>
        <w:spacing w:before="120" w:after="120" w:line="360" w:lineRule="auto"/>
        <w:ind w:firstLine="851"/>
        <w:jc w:val="both"/>
        <w:rPr>
          <w:rFonts w:ascii="Times New Roman" w:hAnsi="Times New Roman" w:cs="Times New Roman"/>
          <w:b/>
          <w:sz w:val="24"/>
          <w:szCs w:val="24"/>
        </w:rPr>
      </w:pPr>
      <w:r w:rsidRPr="00A47698">
        <w:rPr>
          <w:rFonts w:ascii="Times New Roman" w:hAnsi="Times New Roman" w:cs="Times New Roman"/>
          <w:b/>
          <w:sz w:val="24"/>
          <w:szCs w:val="24"/>
        </w:rPr>
        <w:t xml:space="preserve">Contudo, </w:t>
      </w:r>
      <w:proofErr w:type="spellStart"/>
      <w:r w:rsidR="00E14B27" w:rsidRPr="00A47698">
        <w:rPr>
          <w:rFonts w:ascii="Times New Roman" w:hAnsi="Times New Roman" w:cs="Times New Roman"/>
          <w:b/>
          <w:sz w:val="24"/>
          <w:szCs w:val="24"/>
        </w:rPr>
        <w:t>esta</w:t>
      </w:r>
      <w:proofErr w:type="spellEnd"/>
      <w:r w:rsidR="00E14B27" w:rsidRPr="00A47698">
        <w:rPr>
          <w:rFonts w:ascii="Times New Roman" w:hAnsi="Times New Roman" w:cs="Times New Roman"/>
          <w:b/>
          <w:sz w:val="24"/>
          <w:szCs w:val="24"/>
        </w:rPr>
        <w:t xml:space="preserve"> P</w:t>
      </w:r>
      <w:r w:rsidR="008B3F63" w:rsidRPr="00A47698">
        <w:rPr>
          <w:rFonts w:ascii="Times New Roman" w:hAnsi="Times New Roman" w:cs="Times New Roman"/>
          <w:b/>
          <w:sz w:val="24"/>
          <w:szCs w:val="24"/>
        </w:rPr>
        <w:t xml:space="preserve">rocuradoria traz </w:t>
      </w:r>
      <w:r w:rsidR="00E14B27" w:rsidRPr="00A47698">
        <w:rPr>
          <w:rFonts w:ascii="Times New Roman" w:hAnsi="Times New Roman" w:cs="Times New Roman"/>
          <w:b/>
          <w:sz w:val="24"/>
          <w:szCs w:val="24"/>
        </w:rPr>
        <w:t xml:space="preserve">ao conhecimento dos nobres Edis que </w:t>
      </w:r>
      <w:r w:rsidRPr="00A47698">
        <w:rPr>
          <w:rFonts w:ascii="Times New Roman" w:hAnsi="Times New Roman" w:cs="Times New Roman"/>
          <w:b/>
          <w:sz w:val="24"/>
          <w:szCs w:val="24"/>
        </w:rPr>
        <w:t>o Trib</w:t>
      </w:r>
      <w:r w:rsidR="00E14B27" w:rsidRPr="00A47698">
        <w:rPr>
          <w:rFonts w:ascii="Times New Roman" w:hAnsi="Times New Roman" w:cs="Times New Roman"/>
          <w:b/>
          <w:sz w:val="24"/>
          <w:szCs w:val="24"/>
        </w:rPr>
        <w:t xml:space="preserve">unal de Justiça do Estado segue </w:t>
      </w:r>
      <w:r w:rsidRPr="00A47698">
        <w:rPr>
          <w:rFonts w:ascii="Times New Roman" w:hAnsi="Times New Roman" w:cs="Times New Roman"/>
          <w:b/>
          <w:sz w:val="24"/>
          <w:szCs w:val="24"/>
        </w:rPr>
        <w:t>adotando o entendimento de que a iniciativa da lei para a concessão da revisão geral</w:t>
      </w:r>
      <w:r w:rsidR="00E14B27" w:rsidRPr="00A47698">
        <w:rPr>
          <w:rFonts w:ascii="Times New Roman" w:hAnsi="Times New Roman" w:cs="Times New Roman"/>
          <w:b/>
          <w:sz w:val="24"/>
          <w:szCs w:val="24"/>
        </w:rPr>
        <w:t xml:space="preserve"> </w:t>
      </w:r>
      <w:r w:rsidRPr="00A47698">
        <w:rPr>
          <w:rFonts w:ascii="Times New Roman" w:hAnsi="Times New Roman" w:cs="Times New Roman"/>
          <w:b/>
          <w:sz w:val="24"/>
          <w:szCs w:val="24"/>
        </w:rPr>
        <w:t>anual é privativa do Chefe do Executivo para todos, incluindo aqueles servidores e</w:t>
      </w:r>
      <w:r w:rsidR="00E14B27" w:rsidRPr="00A47698">
        <w:rPr>
          <w:rFonts w:ascii="Times New Roman" w:hAnsi="Times New Roman" w:cs="Times New Roman"/>
          <w:b/>
          <w:sz w:val="24"/>
          <w:szCs w:val="24"/>
        </w:rPr>
        <w:t xml:space="preserve"> </w:t>
      </w:r>
      <w:r w:rsidRPr="00A47698">
        <w:rPr>
          <w:rFonts w:ascii="Times New Roman" w:hAnsi="Times New Roman" w:cs="Times New Roman"/>
          <w:b/>
          <w:sz w:val="24"/>
          <w:szCs w:val="24"/>
        </w:rPr>
        <w:t>agentes políticos para os quais a iniciativa da lei p</w:t>
      </w:r>
      <w:r w:rsidR="00E14B27" w:rsidRPr="00A47698">
        <w:rPr>
          <w:rFonts w:ascii="Times New Roman" w:hAnsi="Times New Roman" w:cs="Times New Roman"/>
          <w:b/>
          <w:sz w:val="24"/>
          <w:szCs w:val="24"/>
        </w:rPr>
        <w:t xml:space="preserve">ara fixação ou alteração da </w:t>
      </w:r>
      <w:r w:rsidRPr="00A47698">
        <w:rPr>
          <w:rFonts w:ascii="Times New Roman" w:hAnsi="Times New Roman" w:cs="Times New Roman"/>
          <w:b/>
          <w:sz w:val="24"/>
          <w:szCs w:val="24"/>
        </w:rPr>
        <w:t>remuneração compete ao Legislativo, como os servidores da Câmara e os agentes</w:t>
      </w:r>
      <w:r w:rsidR="00E14B27" w:rsidRPr="00A47698">
        <w:rPr>
          <w:rFonts w:ascii="Times New Roman" w:hAnsi="Times New Roman" w:cs="Times New Roman"/>
          <w:b/>
          <w:sz w:val="24"/>
          <w:szCs w:val="24"/>
        </w:rPr>
        <w:t xml:space="preserve"> </w:t>
      </w:r>
      <w:r w:rsidR="008B3F63" w:rsidRPr="00A47698">
        <w:rPr>
          <w:rFonts w:ascii="Times New Roman" w:hAnsi="Times New Roman" w:cs="Times New Roman"/>
          <w:b/>
          <w:sz w:val="24"/>
          <w:szCs w:val="24"/>
        </w:rPr>
        <w:t>políticos.</w:t>
      </w:r>
    </w:p>
    <w:p w14:paraId="68CE3317" w14:textId="4D74EE6F" w:rsidR="00E14B27" w:rsidRPr="00A47698" w:rsidRDefault="001362D0" w:rsidP="00A47698">
      <w:pPr>
        <w:spacing w:before="120" w:after="120" w:line="360" w:lineRule="auto"/>
        <w:ind w:firstLine="851"/>
        <w:jc w:val="both"/>
        <w:rPr>
          <w:rFonts w:ascii="Times New Roman" w:hAnsi="Times New Roman" w:cs="Times New Roman"/>
          <w:sz w:val="24"/>
          <w:szCs w:val="24"/>
        </w:rPr>
      </w:pPr>
      <w:r w:rsidRPr="00A47698">
        <w:rPr>
          <w:rFonts w:ascii="Times New Roman" w:hAnsi="Times New Roman" w:cs="Times New Roman"/>
          <w:sz w:val="24"/>
          <w:szCs w:val="24"/>
        </w:rPr>
        <w:t>A prevalência dessa tese, n</w:t>
      </w:r>
      <w:r w:rsidR="00E14B27" w:rsidRPr="00A47698">
        <w:rPr>
          <w:rFonts w:ascii="Times New Roman" w:hAnsi="Times New Roman" w:cs="Times New Roman"/>
          <w:sz w:val="24"/>
          <w:szCs w:val="24"/>
        </w:rPr>
        <w:t xml:space="preserve">a mais alta Corte de Justiça do </w:t>
      </w:r>
      <w:r w:rsidRPr="00A47698">
        <w:rPr>
          <w:rFonts w:ascii="Times New Roman" w:hAnsi="Times New Roman" w:cs="Times New Roman"/>
          <w:sz w:val="24"/>
          <w:szCs w:val="24"/>
        </w:rPr>
        <w:t>Estado, afastando a de que a iniciativa da lei concessiva da revisão geral anual dos</w:t>
      </w:r>
      <w:r w:rsidR="00E14B27" w:rsidRPr="00A47698">
        <w:rPr>
          <w:rFonts w:ascii="Times New Roman" w:hAnsi="Times New Roman" w:cs="Times New Roman"/>
          <w:sz w:val="24"/>
          <w:szCs w:val="24"/>
        </w:rPr>
        <w:t xml:space="preserve"> </w:t>
      </w:r>
      <w:r w:rsidRPr="00A47698">
        <w:rPr>
          <w:rFonts w:ascii="Times New Roman" w:hAnsi="Times New Roman" w:cs="Times New Roman"/>
          <w:sz w:val="24"/>
          <w:szCs w:val="24"/>
        </w:rPr>
        <w:t>subsídios do Prefeito, do Vice-Prefeito e dos Secretários Municipais, assim como dos</w:t>
      </w:r>
      <w:r w:rsidR="00E14B27" w:rsidRPr="00A47698">
        <w:rPr>
          <w:rFonts w:ascii="Times New Roman" w:hAnsi="Times New Roman" w:cs="Times New Roman"/>
          <w:sz w:val="24"/>
          <w:szCs w:val="24"/>
        </w:rPr>
        <w:t xml:space="preserve"> próprios servidores do Legislativo, estaria reservada à Câmara Municipal, está assentada na expressa previsão constante do art. 33, §1o, da Constituição Estadual:</w:t>
      </w:r>
    </w:p>
    <w:p w14:paraId="498AD571" w14:textId="77777777" w:rsidR="00E14B27" w:rsidRPr="00A47698" w:rsidRDefault="00E14B27" w:rsidP="00E960ED">
      <w:pPr>
        <w:spacing w:before="120" w:after="120" w:line="360" w:lineRule="auto"/>
        <w:ind w:firstLine="851"/>
        <w:jc w:val="both"/>
        <w:rPr>
          <w:rFonts w:ascii="Times New Roman" w:hAnsi="Times New Roman" w:cs="Times New Roman"/>
          <w:i/>
          <w:sz w:val="24"/>
          <w:szCs w:val="24"/>
        </w:rPr>
      </w:pPr>
      <w:r w:rsidRPr="00A47698">
        <w:rPr>
          <w:rFonts w:ascii="Times New Roman" w:hAnsi="Times New Roman" w:cs="Times New Roman"/>
          <w:i/>
          <w:sz w:val="24"/>
          <w:szCs w:val="24"/>
        </w:rPr>
        <w:t>Art. 33 [...]</w:t>
      </w:r>
    </w:p>
    <w:p w14:paraId="48831FCD" w14:textId="20DCDB7A" w:rsidR="00E14B27" w:rsidRPr="00A47698" w:rsidRDefault="00E14B27" w:rsidP="00E960ED">
      <w:pPr>
        <w:spacing w:before="120" w:after="120" w:line="360" w:lineRule="auto"/>
        <w:ind w:firstLine="851"/>
        <w:jc w:val="both"/>
        <w:rPr>
          <w:rFonts w:ascii="Times New Roman" w:hAnsi="Times New Roman" w:cs="Times New Roman"/>
          <w:i/>
          <w:sz w:val="24"/>
          <w:szCs w:val="24"/>
        </w:rPr>
      </w:pPr>
      <w:r w:rsidRPr="00A47698">
        <w:rPr>
          <w:rFonts w:ascii="Times New Roman" w:hAnsi="Times New Roman" w:cs="Times New Roman"/>
          <w:i/>
          <w:sz w:val="24"/>
          <w:szCs w:val="24"/>
        </w:rPr>
        <w:t>§ 1.o A remuneração dos servidores públicos do Estado e os</w:t>
      </w:r>
      <w:r w:rsidR="00E960ED">
        <w:rPr>
          <w:rFonts w:ascii="Times New Roman" w:hAnsi="Times New Roman" w:cs="Times New Roman"/>
          <w:i/>
          <w:sz w:val="24"/>
          <w:szCs w:val="24"/>
        </w:rPr>
        <w:t xml:space="preserve"> </w:t>
      </w:r>
      <w:r w:rsidRPr="00A47698">
        <w:rPr>
          <w:rFonts w:ascii="Times New Roman" w:hAnsi="Times New Roman" w:cs="Times New Roman"/>
          <w:i/>
          <w:sz w:val="24"/>
          <w:szCs w:val="24"/>
        </w:rPr>
        <w:t>subsídios dos membros de qualquer dos Poderes, do Tribunal de</w:t>
      </w:r>
      <w:r w:rsidR="00E960ED">
        <w:rPr>
          <w:rFonts w:ascii="Times New Roman" w:hAnsi="Times New Roman" w:cs="Times New Roman"/>
          <w:i/>
          <w:sz w:val="24"/>
          <w:szCs w:val="24"/>
        </w:rPr>
        <w:t xml:space="preserve"> </w:t>
      </w:r>
      <w:r w:rsidRPr="00A47698">
        <w:rPr>
          <w:rFonts w:ascii="Times New Roman" w:hAnsi="Times New Roman" w:cs="Times New Roman"/>
          <w:i/>
          <w:sz w:val="24"/>
          <w:szCs w:val="24"/>
        </w:rPr>
        <w:t>Contas, do Ministério Público, dos Procuradores, dos Defensores</w:t>
      </w:r>
      <w:r w:rsidR="00E960ED">
        <w:rPr>
          <w:rFonts w:ascii="Times New Roman" w:hAnsi="Times New Roman" w:cs="Times New Roman"/>
          <w:i/>
          <w:sz w:val="24"/>
          <w:szCs w:val="24"/>
        </w:rPr>
        <w:t xml:space="preserve"> </w:t>
      </w:r>
      <w:r w:rsidRPr="00A47698">
        <w:rPr>
          <w:rFonts w:ascii="Times New Roman" w:hAnsi="Times New Roman" w:cs="Times New Roman"/>
          <w:i/>
          <w:sz w:val="24"/>
          <w:szCs w:val="24"/>
        </w:rPr>
        <w:t>Públicos, dos detentores de mandato eletivo e dos Secretários de</w:t>
      </w:r>
      <w:r w:rsidR="00E960ED">
        <w:rPr>
          <w:rFonts w:ascii="Times New Roman" w:hAnsi="Times New Roman" w:cs="Times New Roman"/>
          <w:i/>
          <w:sz w:val="24"/>
          <w:szCs w:val="24"/>
        </w:rPr>
        <w:t xml:space="preserve"> </w:t>
      </w:r>
      <w:r w:rsidRPr="00A47698">
        <w:rPr>
          <w:rFonts w:ascii="Times New Roman" w:hAnsi="Times New Roman" w:cs="Times New Roman"/>
          <w:i/>
          <w:sz w:val="24"/>
          <w:szCs w:val="24"/>
        </w:rPr>
        <w:t>Estado, estabelecidos conforme o § 4° do art. 39 da Constituição</w:t>
      </w:r>
      <w:r w:rsidR="00E960ED">
        <w:rPr>
          <w:rFonts w:ascii="Times New Roman" w:hAnsi="Times New Roman" w:cs="Times New Roman"/>
          <w:i/>
          <w:sz w:val="24"/>
          <w:szCs w:val="24"/>
        </w:rPr>
        <w:t xml:space="preserve"> </w:t>
      </w:r>
      <w:r w:rsidRPr="00A47698">
        <w:rPr>
          <w:rFonts w:ascii="Times New Roman" w:hAnsi="Times New Roman" w:cs="Times New Roman"/>
          <w:i/>
          <w:sz w:val="24"/>
          <w:szCs w:val="24"/>
        </w:rPr>
        <w:t>Federal, somente poderão ser fixados ou alterados por lei</w:t>
      </w:r>
      <w:r w:rsidR="00E960ED">
        <w:rPr>
          <w:rFonts w:ascii="Times New Roman" w:hAnsi="Times New Roman" w:cs="Times New Roman"/>
          <w:i/>
          <w:sz w:val="24"/>
          <w:szCs w:val="24"/>
        </w:rPr>
        <w:t xml:space="preserve"> </w:t>
      </w:r>
      <w:r w:rsidRPr="00A47698">
        <w:rPr>
          <w:rFonts w:ascii="Times New Roman" w:hAnsi="Times New Roman" w:cs="Times New Roman"/>
          <w:i/>
          <w:sz w:val="24"/>
          <w:szCs w:val="24"/>
        </w:rPr>
        <w:t>específica, observada a iniciativa privativa em cada caso</w:t>
      </w:r>
      <w:r w:rsidRPr="00E960ED">
        <w:rPr>
          <w:rFonts w:ascii="Times New Roman" w:hAnsi="Times New Roman" w:cs="Times New Roman"/>
          <w:b/>
          <w:bCs/>
          <w:i/>
          <w:sz w:val="24"/>
          <w:szCs w:val="24"/>
        </w:rPr>
        <w:t>, sendo</w:t>
      </w:r>
      <w:r w:rsidR="00E960ED" w:rsidRPr="00E960ED">
        <w:rPr>
          <w:rFonts w:ascii="Times New Roman" w:hAnsi="Times New Roman" w:cs="Times New Roman"/>
          <w:b/>
          <w:bCs/>
          <w:i/>
          <w:sz w:val="24"/>
          <w:szCs w:val="24"/>
        </w:rPr>
        <w:t xml:space="preserve"> </w:t>
      </w:r>
      <w:r w:rsidRPr="00E960ED">
        <w:rPr>
          <w:rFonts w:ascii="Times New Roman" w:hAnsi="Times New Roman" w:cs="Times New Roman"/>
          <w:b/>
          <w:bCs/>
          <w:i/>
          <w:sz w:val="24"/>
          <w:szCs w:val="24"/>
        </w:rPr>
        <w:t>assegurada através de lei de iniciativa do Poder Executivo</w:t>
      </w:r>
      <w:r w:rsidRPr="00E960ED">
        <w:rPr>
          <w:rFonts w:ascii="Times New Roman" w:hAnsi="Times New Roman" w:cs="Times New Roman"/>
          <w:i/>
          <w:sz w:val="24"/>
          <w:szCs w:val="24"/>
        </w:rPr>
        <w:t xml:space="preserve"> a</w:t>
      </w:r>
      <w:r w:rsidR="00E960ED" w:rsidRPr="00E960ED">
        <w:rPr>
          <w:rFonts w:ascii="Times New Roman" w:hAnsi="Times New Roman" w:cs="Times New Roman"/>
          <w:i/>
          <w:sz w:val="24"/>
          <w:szCs w:val="24"/>
        </w:rPr>
        <w:t xml:space="preserve"> </w:t>
      </w:r>
      <w:r w:rsidRPr="00E960ED">
        <w:rPr>
          <w:rFonts w:ascii="Times New Roman" w:hAnsi="Times New Roman" w:cs="Times New Roman"/>
          <w:i/>
          <w:sz w:val="24"/>
          <w:szCs w:val="24"/>
        </w:rPr>
        <w:t>revisão geral anual da remuneração de todos os agentes</w:t>
      </w:r>
      <w:r w:rsidR="00E960ED" w:rsidRPr="00E960ED">
        <w:rPr>
          <w:rFonts w:ascii="Times New Roman" w:hAnsi="Times New Roman" w:cs="Times New Roman"/>
          <w:i/>
          <w:sz w:val="24"/>
          <w:szCs w:val="24"/>
        </w:rPr>
        <w:t xml:space="preserve"> </w:t>
      </w:r>
      <w:r w:rsidRPr="00E960ED">
        <w:rPr>
          <w:rFonts w:ascii="Times New Roman" w:hAnsi="Times New Roman" w:cs="Times New Roman"/>
          <w:i/>
          <w:sz w:val="24"/>
          <w:szCs w:val="24"/>
        </w:rPr>
        <w:t>públicos, civis e militares, ativos, inativos e pensionistas,</w:t>
      </w:r>
      <w:r w:rsidR="00E960ED" w:rsidRPr="00E960ED">
        <w:rPr>
          <w:rFonts w:ascii="Times New Roman" w:hAnsi="Times New Roman" w:cs="Times New Roman"/>
          <w:i/>
          <w:sz w:val="24"/>
          <w:szCs w:val="24"/>
        </w:rPr>
        <w:t xml:space="preserve"> </w:t>
      </w:r>
      <w:r w:rsidRPr="00E960ED">
        <w:rPr>
          <w:rFonts w:ascii="Times New Roman" w:hAnsi="Times New Roman" w:cs="Times New Roman"/>
          <w:i/>
          <w:sz w:val="24"/>
          <w:szCs w:val="24"/>
        </w:rPr>
        <w:t xml:space="preserve">sempre na mesma data e sem distinção de índices. </w:t>
      </w:r>
      <w:r w:rsidRPr="00A47698">
        <w:rPr>
          <w:rFonts w:ascii="Times New Roman" w:hAnsi="Times New Roman" w:cs="Times New Roman"/>
          <w:i/>
          <w:sz w:val="24"/>
          <w:szCs w:val="24"/>
        </w:rPr>
        <w:t>(grifamos)</w:t>
      </w:r>
    </w:p>
    <w:p w14:paraId="6967C952" w14:textId="77777777" w:rsidR="00E14B27" w:rsidRPr="00A47698" w:rsidRDefault="00E14B27" w:rsidP="00A47698">
      <w:pPr>
        <w:spacing w:before="120" w:after="120" w:line="360" w:lineRule="auto"/>
        <w:ind w:firstLine="851"/>
        <w:jc w:val="both"/>
        <w:rPr>
          <w:rFonts w:ascii="Times New Roman" w:hAnsi="Times New Roman" w:cs="Times New Roman"/>
          <w:sz w:val="24"/>
          <w:szCs w:val="24"/>
        </w:rPr>
      </w:pPr>
    </w:p>
    <w:p w14:paraId="0518C5B9" w14:textId="7F5D5D4C" w:rsidR="00E14B27" w:rsidRPr="00A47698" w:rsidRDefault="00E14B27" w:rsidP="00A47698">
      <w:pPr>
        <w:spacing w:before="120" w:after="120" w:line="360" w:lineRule="auto"/>
        <w:ind w:firstLine="851"/>
        <w:jc w:val="both"/>
        <w:rPr>
          <w:rFonts w:ascii="Times New Roman" w:hAnsi="Times New Roman" w:cs="Times New Roman"/>
          <w:sz w:val="24"/>
          <w:szCs w:val="24"/>
        </w:rPr>
      </w:pPr>
      <w:r w:rsidRPr="00A47698">
        <w:rPr>
          <w:rFonts w:ascii="Times New Roman" w:hAnsi="Times New Roman" w:cs="Times New Roman"/>
          <w:sz w:val="24"/>
          <w:szCs w:val="24"/>
        </w:rPr>
        <w:lastRenderedPageBreak/>
        <w:t>Essa é a leitura que vem sendo feita pelo TJ/RS, conforme se denota da transcrição das ementas que seguem:</w:t>
      </w:r>
    </w:p>
    <w:p w14:paraId="226609F9" w14:textId="77777777" w:rsidR="00E14B27" w:rsidRPr="00A47698" w:rsidRDefault="00E14B27" w:rsidP="00A47698">
      <w:pPr>
        <w:spacing w:before="120" w:after="120" w:line="360" w:lineRule="auto"/>
        <w:ind w:firstLine="851"/>
        <w:jc w:val="both"/>
        <w:rPr>
          <w:rFonts w:ascii="Times New Roman" w:hAnsi="Times New Roman" w:cs="Times New Roman"/>
          <w:sz w:val="24"/>
          <w:szCs w:val="24"/>
        </w:rPr>
      </w:pPr>
    </w:p>
    <w:p w14:paraId="3F995F09" w14:textId="77777777" w:rsidR="00E14B27" w:rsidRPr="00A47698" w:rsidRDefault="00E14B27" w:rsidP="00A47698">
      <w:pPr>
        <w:spacing w:before="120" w:after="120" w:line="360" w:lineRule="auto"/>
        <w:ind w:left="1985"/>
        <w:jc w:val="both"/>
        <w:rPr>
          <w:rFonts w:ascii="Times New Roman" w:hAnsi="Times New Roman" w:cs="Times New Roman"/>
          <w:sz w:val="24"/>
          <w:szCs w:val="24"/>
        </w:rPr>
      </w:pPr>
      <w:r w:rsidRPr="00A47698">
        <w:rPr>
          <w:rFonts w:ascii="Times New Roman" w:hAnsi="Times New Roman" w:cs="Times New Roman"/>
          <w:sz w:val="24"/>
          <w:szCs w:val="24"/>
        </w:rPr>
        <w:t>[...] SERVIDOR PÚBLICO. REVISÃO GERAL ANUAL. [...] 1.</w:t>
      </w:r>
    </w:p>
    <w:p w14:paraId="59D80D72" w14:textId="2EEF0715" w:rsidR="00E14B27" w:rsidRPr="00A47698" w:rsidRDefault="00E14B27" w:rsidP="00E960ED">
      <w:pPr>
        <w:spacing w:before="120" w:after="120" w:line="360" w:lineRule="auto"/>
        <w:ind w:left="1985"/>
        <w:jc w:val="both"/>
        <w:rPr>
          <w:rFonts w:ascii="Times New Roman" w:hAnsi="Times New Roman" w:cs="Times New Roman"/>
          <w:sz w:val="24"/>
          <w:szCs w:val="24"/>
        </w:rPr>
      </w:pPr>
      <w:r w:rsidRPr="00A47698">
        <w:rPr>
          <w:rFonts w:ascii="Times New Roman" w:hAnsi="Times New Roman" w:cs="Times New Roman"/>
          <w:sz w:val="24"/>
          <w:szCs w:val="24"/>
        </w:rPr>
        <w:t>Consoante estabelece o artigo 37, inciso X, da Constituição Federal</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de 1988, a fixação ou a alteração de remuneração de servidor</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público ou do subsídio de que trata o artigo 39, §4o, do texto</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constitucional, deve ser fixada por Lei, observada a iniciativa</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privativa em cada caso. 2. Nessa senda, a Revisão Geral Anual,</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ainda que tenha previsão constitucional, depende de edição de</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Lei específica de iniciativa privativa do Chefe do Poder</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Executivo. [...] 4. Sentença mantida. RECURSO INOMINADO</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DESPROVIDO. UNÂNIME. (Recurso Cível, No 71010252799,</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Terceira Turma Recursal da Fazenda Pública, Turmas Recursais,</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 xml:space="preserve">Relator: Alan Tadeu Soares </w:t>
      </w:r>
      <w:proofErr w:type="spellStart"/>
      <w:r w:rsidRPr="00A47698">
        <w:rPr>
          <w:rFonts w:ascii="Times New Roman" w:hAnsi="Times New Roman" w:cs="Times New Roman"/>
          <w:sz w:val="24"/>
          <w:szCs w:val="24"/>
        </w:rPr>
        <w:t>Delabary</w:t>
      </w:r>
      <w:proofErr w:type="spellEnd"/>
      <w:r w:rsidRPr="00A47698">
        <w:rPr>
          <w:rFonts w:ascii="Times New Roman" w:hAnsi="Times New Roman" w:cs="Times New Roman"/>
          <w:sz w:val="24"/>
          <w:szCs w:val="24"/>
        </w:rPr>
        <w:t xml:space="preserve"> Junior, Julgado em: 25-11-2021)</w:t>
      </w:r>
    </w:p>
    <w:p w14:paraId="6EC0D891" w14:textId="77777777" w:rsidR="00E14B27" w:rsidRPr="00A47698" w:rsidRDefault="00E14B27" w:rsidP="00A47698">
      <w:pPr>
        <w:spacing w:before="120" w:after="120" w:line="360" w:lineRule="auto"/>
        <w:ind w:left="1985"/>
        <w:jc w:val="both"/>
        <w:rPr>
          <w:rFonts w:ascii="Times New Roman" w:hAnsi="Times New Roman" w:cs="Times New Roman"/>
          <w:sz w:val="24"/>
          <w:szCs w:val="24"/>
        </w:rPr>
      </w:pPr>
    </w:p>
    <w:p w14:paraId="02DBFB38" w14:textId="3C8DF9D0" w:rsidR="001362D0" w:rsidRPr="00A47698" w:rsidRDefault="00E14B27" w:rsidP="000C6109">
      <w:pPr>
        <w:spacing w:before="120" w:after="120" w:line="360" w:lineRule="auto"/>
        <w:ind w:left="1985"/>
        <w:jc w:val="both"/>
        <w:rPr>
          <w:rFonts w:ascii="Times New Roman" w:hAnsi="Times New Roman" w:cs="Times New Roman"/>
          <w:sz w:val="24"/>
          <w:szCs w:val="24"/>
        </w:rPr>
      </w:pPr>
      <w:r w:rsidRPr="00A47698">
        <w:rPr>
          <w:rFonts w:ascii="Times New Roman" w:hAnsi="Times New Roman" w:cs="Times New Roman"/>
          <w:sz w:val="24"/>
          <w:szCs w:val="24"/>
        </w:rPr>
        <w:t>AÇÃO DIRETA DE INCONSTITUCIONALIDADE. MUNICÍPIO DE</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CANGUÇU. LEI MUNICIPAL DE DISPONDO SOBRE A REVISÃO</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GERAL ANUAL DOS SERVIDORES MUNICIPAIS. COMPETÊNCIA PRIVATIVA DO CHEFE DO EXECUTIVO. VÍCIO</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 xml:space="preserve">DE INICIATIVA. 1. A Lei - Canguçu no 5.104, de 22JUN21, </w:t>
      </w:r>
      <w:r w:rsidRPr="000C6109">
        <w:rPr>
          <w:rFonts w:ascii="Times New Roman" w:hAnsi="Times New Roman" w:cs="Times New Roman"/>
          <w:b/>
          <w:bCs/>
          <w:sz w:val="24"/>
          <w:szCs w:val="24"/>
        </w:rPr>
        <w:t>padece</w:t>
      </w:r>
      <w:r w:rsidR="00E960ED" w:rsidRPr="000C6109">
        <w:rPr>
          <w:rFonts w:ascii="Times New Roman" w:hAnsi="Times New Roman" w:cs="Times New Roman"/>
          <w:b/>
          <w:bCs/>
          <w:sz w:val="24"/>
          <w:szCs w:val="24"/>
        </w:rPr>
        <w:t xml:space="preserve"> </w:t>
      </w:r>
      <w:r w:rsidRPr="000C6109">
        <w:rPr>
          <w:rFonts w:ascii="Times New Roman" w:hAnsi="Times New Roman" w:cs="Times New Roman"/>
          <w:b/>
          <w:bCs/>
          <w:sz w:val="24"/>
          <w:szCs w:val="24"/>
        </w:rPr>
        <w:t>de vício formal na medida em que o Poder Legislativo invadiu a</w:t>
      </w:r>
      <w:r w:rsidR="00E960ED" w:rsidRPr="000C6109">
        <w:rPr>
          <w:rFonts w:ascii="Times New Roman" w:hAnsi="Times New Roman" w:cs="Times New Roman"/>
          <w:b/>
          <w:bCs/>
          <w:sz w:val="24"/>
          <w:szCs w:val="24"/>
        </w:rPr>
        <w:t xml:space="preserve"> </w:t>
      </w:r>
      <w:r w:rsidRPr="000C6109">
        <w:rPr>
          <w:rFonts w:ascii="Times New Roman" w:hAnsi="Times New Roman" w:cs="Times New Roman"/>
          <w:b/>
          <w:bCs/>
          <w:sz w:val="24"/>
          <w:szCs w:val="24"/>
        </w:rPr>
        <w:t>seara de competência do Poder Executivo Municipal</w:t>
      </w:r>
      <w:r w:rsidRPr="00A47698">
        <w:rPr>
          <w:rFonts w:ascii="Times New Roman" w:hAnsi="Times New Roman" w:cs="Times New Roman"/>
          <w:sz w:val="24"/>
          <w:szCs w:val="24"/>
        </w:rPr>
        <w:t>, pois afronta</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dispositivos constitucionais que alcançam ao Chefe do Poder</w:t>
      </w:r>
      <w:r w:rsidR="000C6109">
        <w:rPr>
          <w:rFonts w:ascii="Times New Roman" w:hAnsi="Times New Roman" w:cs="Times New Roman"/>
          <w:sz w:val="24"/>
          <w:szCs w:val="24"/>
        </w:rPr>
        <w:t xml:space="preserve"> </w:t>
      </w:r>
      <w:r w:rsidRPr="00A47698">
        <w:rPr>
          <w:rFonts w:ascii="Times New Roman" w:hAnsi="Times New Roman" w:cs="Times New Roman"/>
          <w:sz w:val="24"/>
          <w:szCs w:val="24"/>
        </w:rPr>
        <w:t>Executivo a iniciativa privativa para editar leis que disponham</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sobre vencimentos dos servidores públicos no âmbito do</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Município de Canguçu, especialmente no que se refere à</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revisão geral anual aos servidores públicos ativos e inativos.</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2. Verificada a ocorrência de vício de inconstitucionalidade formal</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 xml:space="preserve">e, consequentemente, afronta aos </w:t>
      </w:r>
      <w:proofErr w:type="spellStart"/>
      <w:r w:rsidRPr="00A47698">
        <w:rPr>
          <w:rFonts w:ascii="Times New Roman" w:hAnsi="Times New Roman" w:cs="Times New Roman"/>
          <w:sz w:val="24"/>
          <w:szCs w:val="24"/>
        </w:rPr>
        <w:t>arts</w:t>
      </w:r>
      <w:proofErr w:type="spellEnd"/>
      <w:r w:rsidRPr="00A47698">
        <w:rPr>
          <w:rFonts w:ascii="Times New Roman" w:hAnsi="Times New Roman" w:cs="Times New Roman"/>
          <w:sz w:val="24"/>
          <w:szCs w:val="24"/>
        </w:rPr>
        <w:t>. 8o, caput; 10; 60, II, “a”; e</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 xml:space="preserve">82, III, todos da CE-89, o que </w:t>
      </w:r>
      <w:r w:rsidRPr="00A47698">
        <w:rPr>
          <w:rFonts w:ascii="Times New Roman" w:hAnsi="Times New Roman" w:cs="Times New Roman"/>
          <w:sz w:val="24"/>
          <w:szCs w:val="24"/>
        </w:rPr>
        <w:lastRenderedPageBreak/>
        <w:t>autoriza o manejo da presente ação</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direta de inconstitucionalidade. AÇÃO DIRETA DE</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INCONSTITUCIONALIDADE PROCEDENTE.</w:t>
      </w:r>
      <w:r w:rsidR="000C6109">
        <w:rPr>
          <w:rFonts w:ascii="Times New Roman" w:hAnsi="Times New Roman" w:cs="Times New Roman"/>
          <w:sz w:val="24"/>
          <w:szCs w:val="24"/>
        </w:rPr>
        <w:t xml:space="preserve"> </w:t>
      </w:r>
      <w:r w:rsidRPr="00A47698">
        <w:rPr>
          <w:rFonts w:ascii="Times New Roman" w:hAnsi="Times New Roman" w:cs="Times New Roman"/>
          <w:sz w:val="24"/>
          <w:szCs w:val="24"/>
        </w:rPr>
        <w:t>(Direta de</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 xml:space="preserve">Inconstitucionalidade, </w:t>
      </w:r>
      <w:proofErr w:type="gramStart"/>
      <w:r w:rsidRPr="00A47698">
        <w:rPr>
          <w:rFonts w:ascii="Times New Roman" w:hAnsi="Times New Roman" w:cs="Times New Roman"/>
          <w:sz w:val="24"/>
          <w:szCs w:val="24"/>
        </w:rPr>
        <w:t>No</w:t>
      </w:r>
      <w:proofErr w:type="gramEnd"/>
      <w:r w:rsidR="000C6109">
        <w:rPr>
          <w:rFonts w:ascii="Times New Roman" w:hAnsi="Times New Roman" w:cs="Times New Roman"/>
          <w:sz w:val="24"/>
          <w:szCs w:val="24"/>
        </w:rPr>
        <w:t xml:space="preserve"> </w:t>
      </w:r>
      <w:r w:rsidRPr="00A47698">
        <w:rPr>
          <w:rFonts w:ascii="Times New Roman" w:hAnsi="Times New Roman" w:cs="Times New Roman"/>
          <w:sz w:val="24"/>
          <w:szCs w:val="24"/>
        </w:rPr>
        <w:t>70085236172, Tribunal Pleno, Tribunal de</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Justiça do RS, Relator: Nelson Antônio Monteiro Pacheco, Julgado</w:t>
      </w:r>
      <w:r w:rsidR="00E960ED">
        <w:rPr>
          <w:rFonts w:ascii="Times New Roman" w:hAnsi="Times New Roman" w:cs="Times New Roman"/>
          <w:sz w:val="24"/>
          <w:szCs w:val="24"/>
        </w:rPr>
        <w:t xml:space="preserve"> </w:t>
      </w:r>
      <w:r w:rsidRPr="00A47698">
        <w:rPr>
          <w:rFonts w:ascii="Times New Roman" w:hAnsi="Times New Roman" w:cs="Times New Roman"/>
          <w:sz w:val="24"/>
          <w:szCs w:val="24"/>
        </w:rPr>
        <w:t>em: 08-10-2021) (grifamos)</w:t>
      </w:r>
    </w:p>
    <w:p w14:paraId="498DFFDC" w14:textId="2F072CB0" w:rsidR="00E14B27" w:rsidRPr="00A47698" w:rsidRDefault="00E14B27" w:rsidP="00A47698">
      <w:pPr>
        <w:spacing w:before="120" w:after="120" w:line="360" w:lineRule="auto"/>
        <w:ind w:left="1985"/>
        <w:jc w:val="both"/>
        <w:rPr>
          <w:rFonts w:ascii="Times New Roman" w:hAnsi="Times New Roman" w:cs="Times New Roman"/>
          <w:sz w:val="24"/>
          <w:szCs w:val="24"/>
        </w:rPr>
      </w:pPr>
    </w:p>
    <w:p w14:paraId="414A26F1" w14:textId="672828A2" w:rsidR="00E14B27" w:rsidRPr="00A47698" w:rsidRDefault="00E14B27" w:rsidP="00A47698">
      <w:pPr>
        <w:spacing w:before="120" w:after="120" w:line="360" w:lineRule="auto"/>
        <w:ind w:firstLine="1418"/>
        <w:jc w:val="both"/>
        <w:rPr>
          <w:rFonts w:ascii="Times New Roman" w:hAnsi="Times New Roman" w:cs="Times New Roman"/>
          <w:sz w:val="24"/>
          <w:szCs w:val="24"/>
        </w:rPr>
      </w:pPr>
      <w:r w:rsidRPr="00A47698">
        <w:rPr>
          <w:rFonts w:ascii="Times New Roman" w:hAnsi="Times New Roman" w:cs="Times New Roman"/>
          <w:b/>
          <w:sz w:val="24"/>
          <w:szCs w:val="24"/>
        </w:rPr>
        <w:t>O Supremo Tribunal Federal também tem entendido na mesma linha, ou seja, de que a iniciativa da lei de concessão da revisão geral anual é privativa do Executivo para todos os servidores públicos e agentes políticos</w:t>
      </w:r>
      <w:r w:rsidRPr="00A47698">
        <w:rPr>
          <w:rFonts w:ascii="Times New Roman" w:hAnsi="Times New Roman" w:cs="Times New Roman"/>
          <w:sz w:val="24"/>
          <w:szCs w:val="24"/>
        </w:rPr>
        <w:t>. É o que se verifica nas decisões cujas ementas abaixo destacamos:</w:t>
      </w:r>
    </w:p>
    <w:p w14:paraId="289E6B4A" w14:textId="1C74AA51" w:rsidR="00E14B27" w:rsidRPr="00A47698" w:rsidRDefault="00E14B27" w:rsidP="00A47698">
      <w:pPr>
        <w:spacing w:before="120" w:after="120" w:line="360" w:lineRule="auto"/>
        <w:ind w:left="1985"/>
        <w:jc w:val="both"/>
        <w:rPr>
          <w:rFonts w:ascii="Times New Roman" w:hAnsi="Times New Roman" w:cs="Times New Roman"/>
          <w:sz w:val="24"/>
          <w:szCs w:val="24"/>
        </w:rPr>
      </w:pPr>
      <w:r w:rsidRPr="00A47698">
        <w:rPr>
          <w:rFonts w:ascii="Times New Roman" w:hAnsi="Times New Roman" w:cs="Times New Roman"/>
          <w:sz w:val="24"/>
          <w:szCs w:val="24"/>
        </w:rPr>
        <w:t xml:space="preserve">Ação direta de inconstitucionalidade. 2. Lei 12.299 de 2005 do Estado do Rio Grande do Sul que concedeu reajuste de vencimentos aos servidores do Poder Judiciário. 3. Revisão Geral Anual. Iniciativa Privativa do Chefe do Poder Executivo. 4. Lei de iniciativa do Tribunal de Justiça local. Inconstitucionalidade. Violação aos </w:t>
      </w:r>
      <w:proofErr w:type="spellStart"/>
      <w:r w:rsidRPr="00A47698">
        <w:rPr>
          <w:rFonts w:ascii="Times New Roman" w:hAnsi="Times New Roman" w:cs="Times New Roman"/>
          <w:sz w:val="24"/>
          <w:szCs w:val="24"/>
        </w:rPr>
        <w:t>arts</w:t>
      </w:r>
      <w:proofErr w:type="spellEnd"/>
      <w:r w:rsidRPr="00A47698">
        <w:rPr>
          <w:rFonts w:ascii="Times New Roman" w:hAnsi="Times New Roman" w:cs="Times New Roman"/>
          <w:sz w:val="24"/>
          <w:szCs w:val="24"/>
        </w:rPr>
        <w:t>. 37, X, e 61, §1o, II, a, da Constituição Federal. 5.Ação direta de inconstitucionalidade julgada procedente. (ADI 3538, Relator(a): GILMAR MENDES, Tribunal Pleno, julgado em 22/05/2020, PROCESSO ELETRÔNICO DJe-204 DIVULG 14-08-2020 PUBLIC 17-08-2020 REPUBLICAÇÃO: DJe-249 DIVULG14-10-2020 PUBLIC 15-10-2020)</w:t>
      </w:r>
    </w:p>
    <w:p w14:paraId="42B6ACFC" w14:textId="77777777" w:rsidR="00E14B27" w:rsidRPr="00A47698" w:rsidRDefault="00E14B27" w:rsidP="00A47698">
      <w:pPr>
        <w:spacing w:before="120" w:after="120" w:line="360" w:lineRule="auto"/>
        <w:ind w:left="1985"/>
        <w:jc w:val="both"/>
        <w:rPr>
          <w:rFonts w:ascii="Times New Roman" w:hAnsi="Times New Roman" w:cs="Times New Roman"/>
          <w:sz w:val="24"/>
          <w:szCs w:val="24"/>
        </w:rPr>
      </w:pPr>
    </w:p>
    <w:p w14:paraId="6A6B9586" w14:textId="75582933" w:rsidR="001362D0" w:rsidRPr="00A47698" w:rsidRDefault="00E14B27" w:rsidP="00A47698">
      <w:pPr>
        <w:spacing w:before="120" w:after="120" w:line="360" w:lineRule="auto"/>
        <w:ind w:left="1985"/>
        <w:jc w:val="both"/>
        <w:rPr>
          <w:rFonts w:ascii="Times New Roman" w:hAnsi="Times New Roman" w:cs="Times New Roman"/>
          <w:sz w:val="24"/>
          <w:szCs w:val="24"/>
        </w:rPr>
      </w:pPr>
      <w:r w:rsidRPr="00A47698">
        <w:rPr>
          <w:rFonts w:ascii="Times New Roman" w:hAnsi="Times New Roman" w:cs="Times New Roman"/>
          <w:sz w:val="24"/>
          <w:szCs w:val="24"/>
        </w:rPr>
        <w:t xml:space="preserve">Ementa: AGRAVO REGIMENTAL NO RECURSO EXTRAORDINÁRIO COM AGRAVO. LEI MUNICIPAL 6.807/2005. REVISÃO GERAL ANUAL. SERVIDORES DA CÂMARA MUNICIPAL DE FLORIANÓPOLIS/SC. VÍCIO DE INICIATIVA. ART. 37, X E 61, § 1o II, A, DA CONSTITUIÇÃO FEDERAL. AGRAVO A QUE SE NEGA PROVIMENTO. I – A iniciativa de lei que versa sobre revisão geral anual de remuneração </w:t>
      </w:r>
      <w:r w:rsidRPr="00A47698">
        <w:rPr>
          <w:rFonts w:ascii="Times New Roman" w:hAnsi="Times New Roman" w:cs="Times New Roman"/>
          <w:sz w:val="24"/>
          <w:szCs w:val="24"/>
        </w:rPr>
        <w:lastRenderedPageBreak/>
        <w:t xml:space="preserve">cabe ao chefe do Poder Executivo. Precedentes. II - Agravo regimental a que se nega provimento. (ARE 1251831 </w:t>
      </w:r>
      <w:proofErr w:type="spellStart"/>
      <w:r w:rsidRPr="00A47698">
        <w:rPr>
          <w:rFonts w:ascii="Times New Roman" w:hAnsi="Times New Roman" w:cs="Times New Roman"/>
          <w:sz w:val="24"/>
          <w:szCs w:val="24"/>
        </w:rPr>
        <w:t>AgR</w:t>
      </w:r>
      <w:proofErr w:type="spellEnd"/>
      <w:r w:rsidRPr="00A47698">
        <w:rPr>
          <w:rFonts w:ascii="Times New Roman" w:hAnsi="Times New Roman" w:cs="Times New Roman"/>
          <w:sz w:val="24"/>
          <w:szCs w:val="24"/>
        </w:rPr>
        <w:t>-segundo, Relator(a): RICARDO LEWANDOWSKI, Segunda Turma, julgado em 18/08/2020, PROCESSO ELETRÔNICO.</w:t>
      </w:r>
    </w:p>
    <w:p w14:paraId="7DEB96AB" w14:textId="77777777" w:rsidR="00E14B27" w:rsidRPr="00A47698" w:rsidRDefault="00E14B27" w:rsidP="00A47698">
      <w:pPr>
        <w:spacing w:before="120" w:after="120" w:line="360" w:lineRule="auto"/>
        <w:ind w:firstLine="851"/>
        <w:jc w:val="both"/>
        <w:rPr>
          <w:rFonts w:ascii="Times New Roman" w:hAnsi="Times New Roman" w:cs="Times New Roman"/>
          <w:color w:val="00B050"/>
          <w:sz w:val="24"/>
          <w:szCs w:val="24"/>
        </w:rPr>
      </w:pPr>
    </w:p>
    <w:p w14:paraId="388444EC" w14:textId="1CECBD5A" w:rsidR="00E14B27" w:rsidRPr="00A47698" w:rsidRDefault="00E14B27" w:rsidP="00A47698">
      <w:pPr>
        <w:spacing w:before="120" w:after="120" w:line="360" w:lineRule="auto"/>
        <w:ind w:firstLine="851"/>
        <w:jc w:val="both"/>
        <w:rPr>
          <w:rFonts w:ascii="Times New Roman" w:hAnsi="Times New Roman" w:cs="Times New Roman"/>
          <w:sz w:val="24"/>
          <w:szCs w:val="24"/>
        </w:rPr>
      </w:pPr>
      <w:r w:rsidRPr="00A47698">
        <w:rPr>
          <w:rFonts w:ascii="Times New Roman" w:hAnsi="Times New Roman" w:cs="Times New Roman"/>
          <w:sz w:val="24"/>
          <w:szCs w:val="24"/>
        </w:rPr>
        <w:t xml:space="preserve">Assim, diante dos precedentes acima citados, o entendimento que prevalece em relação à iniciativa da lei concessiva da revisão geral anual, é o de que é privativa do Chefe do Executivo para todos os servidores, do Executivo e Legislativo, e, também, agentes políticos (Prefeito, Vice-Prefeito, Vereadores e Secretários Municipais). </w:t>
      </w:r>
    </w:p>
    <w:p w14:paraId="75600BBF" w14:textId="77777777" w:rsidR="00DA27F2" w:rsidRPr="00A47698" w:rsidRDefault="00E14B27" w:rsidP="00A47698">
      <w:pPr>
        <w:spacing w:before="120" w:after="120" w:line="360" w:lineRule="auto"/>
        <w:jc w:val="both"/>
        <w:rPr>
          <w:rFonts w:ascii="Times New Roman" w:hAnsi="Times New Roman" w:cs="Times New Roman"/>
          <w:sz w:val="24"/>
          <w:szCs w:val="24"/>
        </w:rPr>
      </w:pPr>
      <w:r w:rsidRPr="00A47698">
        <w:rPr>
          <w:rFonts w:ascii="Times New Roman" w:hAnsi="Times New Roman" w:cs="Times New Roman"/>
          <w:sz w:val="24"/>
          <w:szCs w:val="24"/>
        </w:rPr>
        <w:tab/>
        <w:t xml:space="preserve">Quanto à concessão de aumento real aos servidores, além da revisão geral anual, o entendimento </w:t>
      </w:r>
      <w:r w:rsidR="008B3F63" w:rsidRPr="00A47698">
        <w:rPr>
          <w:rFonts w:ascii="Times New Roman" w:hAnsi="Times New Roman" w:cs="Times New Roman"/>
          <w:sz w:val="24"/>
          <w:szCs w:val="24"/>
        </w:rPr>
        <w:t>é de que cada P</w:t>
      </w:r>
      <w:r w:rsidRPr="00A47698">
        <w:rPr>
          <w:rFonts w:ascii="Times New Roman" w:hAnsi="Times New Roman" w:cs="Times New Roman"/>
          <w:sz w:val="24"/>
          <w:szCs w:val="24"/>
        </w:rPr>
        <w:t>oder concederia a seus próprios servidores.</w:t>
      </w:r>
    </w:p>
    <w:p w14:paraId="74370F21" w14:textId="0D17A2E4" w:rsidR="00DA27F2" w:rsidRPr="00A47698" w:rsidRDefault="00DA27F2" w:rsidP="00A47698">
      <w:pPr>
        <w:spacing w:before="120" w:after="120" w:line="360" w:lineRule="auto"/>
        <w:ind w:firstLine="709"/>
        <w:jc w:val="both"/>
        <w:rPr>
          <w:rFonts w:ascii="Times New Roman" w:hAnsi="Times New Roman" w:cs="Times New Roman"/>
          <w:sz w:val="24"/>
          <w:szCs w:val="24"/>
        </w:rPr>
      </w:pPr>
      <w:r w:rsidRPr="00A47698">
        <w:rPr>
          <w:rFonts w:ascii="Times New Roman" w:hAnsi="Times New Roman" w:cs="Times New Roman"/>
          <w:sz w:val="24"/>
          <w:szCs w:val="24"/>
        </w:rPr>
        <w:t>Ainda,</w:t>
      </w:r>
      <w:r w:rsidRPr="00A47698">
        <w:rPr>
          <w:rFonts w:ascii="Times New Roman" w:hAnsi="Times New Roman" w:cs="Times New Roman"/>
          <w:sz w:val="24"/>
          <w:szCs w:val="24"/>
        </w:rPr>
        <w:t xml:space="preserve"> </w:t>
      </w:r>
      <w:r w:rsidRPr="00A47698">
        <w:rPr>
          <w:rFonts w:ascii="Times New Roman" w:hAnsi="Times New Roman" w:cs="Times New Roman"/>
          <w:sz w:val="24"/>
          <w:szCs w:val="24"/>
        </w:rPr>
        <w:t xml:space="preserve">a </w:t>
      </w:r>
      <w:r w:rsidRPr="00A47698">
        <w:rPr>
          <w:rFonts w:ascii="Times New Roman" w:hAnsi="Times New Roman" w:cs="Times New Roman"/>
          <w:sz w:val="24"/>
          <w:szCs w:val="24"/>
        </w:rPr>
        <w:t>discussão das proposições será necessária presença de maioria absoluta dos vereadores, e para serem APROVADAS terá que haver quórum de maioria simples dos votos dos vereadores em sessão, conforme dispõe o artigo 121 e 122, do Regimento Interno, em turno único de discussão e votação, ou seja, na simples contagem de votos favoráveis e contrários dos parlamentares.</w:t>
      </w:r>
    </w:p>
    <w:p w14:paraId="7F4C5C58" w14:textId="77777777" w:rsidR="00DA27F2" w:rsidRPr="00A47698" w:rsidRDefault="00DA27F2" w:rsidP="00A47698">
      <w:pPr>
        <w:spacing w:before="120" w:after="120" w:line="360" w:lineRule="auto"/>
        <w:ind w:firstLine="851"/>
        <w:jc w:val="both"/>
        <w:rPr>
          <w:rFonts w:ascii="Times New Roman" w:hAnsi="Times New Roman" w:cs="Times New Roman"/>
          <w:sz w:val="24"/>
          <w:szCs w:val="24"/>
        </w:rPr>
      </w:pPr>
      <w:r w:rsidRPr="00A47698">
        <w:rPr>
          <w:rFonts w:ascii="Times New Roman" w:hAnsi="Times New Roman" w:cs="Times New Roman"/>
          <w:sz w:val="24"/>
          <w:szCs w:val="24"/>
        </w:rPr>
        <w:t>Desta forma a proposição do executivo será deliberada na forma de maioria simples, resultando a sua aprovação em maioria dos votos dos vereadores presentes na sessão, em votação ÚNICA.</w:t>
      </w:r>
    </w:p>
    <w:p w14:paraId="2F7FA9CF" w14:textId="77777777" w:rsidR="00DA27F2" w:rsidRPr="00A47698" w:rsidRDefault="00DA27F2" w:rsidP="00A47698">
      <w:pPr>
        <w:spacing w:before="120" w:after="120" w:line="360" w:lineRule="auto"/>
        <w:ind w:firstLine="851"/>
        <w:jc w:val="both"/>
        <w:rPr>
          <w:rFonts w:ascii="Times New Roman" w:hAnsi="Times New Roman" w:cs="Times New Roman"/>
          <w:color w:val="FF0000"/>
          <w:sz w:val="24"/>
          <w:szCs w:val="24"/>
        </w:rPr>
      </w:pPr>
      <w:r w:rsidRPr="00A47698">
        <w:rPr>
          <w:rFonts w:ascii="Times New Roman" w:hAnsi="Times New Roman" w:cs="Times New Roman"/>
          <w:sz w:val="24"/>
          <w:szCs w:val="24"/>
        </w:rPr>
        <w:t>Por fim, verifica-se que a proposição precisa ser submetida ao crivo das Comissões de: Comissão de Constituição, Justiça e Redação Final, e Comissão de Finanças, Orçamento e Tributação.</w:t>
      </w:r>
    </w:p>
    <w:p w14:paraId="0B332815" w14:textId="35FD3C67" w:rsidR="00723181" w:rsidRPr="00A47698" w:rsidRDefault="00723181" w:rsidP="00A47698">
      <w:pPr>
        <w:spacing w:before="120" w:after="120" w:line="360" w:lineRule="auto"/>
        <w:ind w:firstLine="851"/>
        <w:jc w:val="both"/>
        <w:rPr>
          <w:rFonts w:ascii="Times New Roman" w:hAnsi="Times New Roman" w:cs="Times New Roman"/>
          <w:b/>
          <w:sz w:val="24"/>
          <w:szCs w:val="24"/>
        </w:rPr>
      </w:pPr>
      <w:r w:rsidRPr="00A47698">
        <w:rPr>
          <w:rFonts w:ascii="Times New Roman" w:hAnsi="Times New Roman" w:cs="Times New Roman"/>
          <w:b/>
          <w:sz w:val="24"/>
          <w:szCs w:val="24"/>
        </w:rPr>
        <w:t>I</w:t>
      </w:r>
      <w:r w:rsidR="00542383" w:rsidRPr="00A47698">
        <w:rPr>
          <w:rFonts w:ascii="Times New Roman" w:hAnsi="Times New Roman" w:cs="Times New Roman"/>
          <w:b/>
          <w:sz w:val="24"/>
          <w:szCs w:val="24"/>
        </w:rPr>
        <w:t>II</w:t>
      </w:r>
      <w:r w:rsidRPr="00A47698">
        <w:rPr>
          <w:rFonts w:ascii="Times New Roman" w:hAnsi="Times New Roman" w:cs="Times New Roman"/>
          <w:b/>
          <w:sz w:val="24"/>
          <w:szCs w:val="24"/>
        </w:rPr>
        <w:t xml:space="preserve">- </w:t>
      </w:r>
      <w:r w:rsidR="00542383" w:rsidRPr="00A47698">
        <w:rPr>
          <w:rFonts w:ascii="Times New Roman" w:hAnsi="Times New Roman" w:cs="Times New Roman"/>
          <w:b/>
          <w:sz w:val="24"/>
          <w:szCs w:val="24"/>
        </w:rPr>
        <w:t>CONCLUSÃO</w:t>
      </w:r>
    </w:p>
    <w:p w14:paraId="0E969ABD" w14:textId="00BB1E2F" w:rsidR="00DA27F2" w:rsidRPr="00A47698" w:rsidRDefault="00542383" w:rsidP="00A47698">
      <w:pPr>
        <w:spacing w:before="120" w:after="120" w:line="360" w:lineRule="auto"/>
        <w:ind w:firstLine="851"/>
        <w:jc w:val="both"/>
        <w:rPr>
          <w:rFonts w:ascii="Times New Roman" w:hAnsi="Times New Roman" w:cs="Times New Roman"/>
          <w:bCs/>
          <w:sz w:val="24"/>
          <w:szCs w:val="24"/>
        </w:rPr>
      </w:pPr>
      <w:r w:rsidRPr="00A47698">
        <w:rPr>
          <w:rFonts w:ascii="Times New Roman" w:hAnsi="Times New Roman" w:cs="Times New Roman"/>
          <w:bCs/>
          <w:sz w:val="24"/>
          <w:szCs w:val="24"/>
        </w:rPr>
        <w:t>Diante do exposto</w:t>
      </w:r>
      <w:r w:rsidR="00DA27F2" w:rsidRPr="00A47698">
        <w:rPr>
          <w:rFonts w:ascii="Times New Roman" w:hAnsi="Times New Roman" w:cs="Times New Roman"/>
          <w:sz w:val="24"/>
          <w:szCs w:val="24"/>
        </w:rPr>
        <w:t>,</w:t>
      </w:r>
      <w:r w:rsidR="00DA27F2" w:rsidRPr="00A47698">
        <w:rPr>
          <w:rFonts w:ascii="Times New Roman" w:hAnsi="Times New Roman" w:cs="Times New Roman"/>
          <w:sz w:val="24"/>
          <w:szCs w:val="24"/>
        </w:rPr>
        <w:t xml:space="preserve"> </w:t>
      </w:r>
      <w:r w:rsidR="00DA27F2" w:rsidRPr="00A47698">
        <w:rPr>
          <w:rFonts w:ascii="Times New Roman" w:hAnsi="Times New Roman" w:cs="Times New Roman"/>
          <w:sz w:val="24"/>
          <w:szCs w:val="24"/>
        </w:rPr>
        <w:t>submete as presentes considerações à Presidência da Casa e às Comissões em relação à iniciativa dos projetos, sendo que o conteúdo dos mesmos, conforme acima demonstrado, está revestido de condições de legalidade.</w:t>
      </w:r>
      <w:r w:rsidR="00A47698" w:rsidRPr="00A47698">
        <w:rPr>
          <w:rFonts w:ascii="Times New Roman" w:hAnsi="Times New Roman" w:cs="Times New Roman"/>
          <w:sz w:val="24"/>
          <w:szCs w:val="24"/>
        </w:rPr>
        <w:t xml:space="preserve"> </w:t>
      </w:r>
      <w:r w:rsidR="00A47698" w:rsidRPr="00A47698">
        <w:rPr>
          <w:rFonts w:ascii="Times New Roman" w:hAnsi="Times New Roman" w:cs="Times New Roman"/>
          <w:bCs/>
          <w:sz w:val="24"/>
          <w:szCs w:val="24"/>
        </w:rPr>
        <w:t>É, sub censura, o parecer que se submete à elevada apreciação, com base nas informações apresentadas e nos documentos anexos, sem embargo de outras opiniões.</w:t>
      </w:r>
    </w:p>
    <w:p w14:paraId="13504506" w14:textId="2F6478F8" w:rsidR="00E10117" w:rsidRPr="00A47698" w:rsidRDefault="004850C8" w:rsidP="00A47698">
      <w:pPr>
        <w:spacing w:before="120" w:after="120" w:line="360" w:lineRule="auto"/>
        <w:ind w:firstLine="851"/>
        <w:jc w:val="both"/>
        <w:rPr>
          <w:rFonts w:ascii="Times New Roman" w:hAnsi="Times New Roman" w:cs="Times New Roman"/>
          <w:sz w:val="24"/>
          <w:szCs w:val="24"/>
        </w:rPr>
      </w:pPr>
      <w:r w:rsidRPr="00A47698">
        <w:rPr>
          <w:rFonts w:ascii="Times New Roman" w:hAnsi="Times New Roman" w:cs="Times New Roman"/>
          <w:sz w:val="24"/>
          <w:szCs w:val="24"/>
        </w:rPr>
        <w:lastRenderedPageBreak/>
        <w:t>Quatro Irmãos</w:t>
      </w:r>
      <w:r w:rsidR="00E33709" w:rsidRPr="00A47698">
        <w:rPr>
          <w:rFonts w:ascii="Times New Roman" w:hAnsi="Times New Roman" w:cs="Times New Roman"/>
          <w:sz w:val="24"/>
          <w:szCs w:val="24"/>
        </w:rPr>
        <w:t xml:space="preserve">, </w:t>
      </w:r>
      <w:r w:rsidR="00542383" w:rsidRPr="00A47698">
        <w:rPr>
          <w:rFonts w:ascii="Times New Roman" w:hAnsi="Times New Roman" w:cs="Times New Roman"/>
          <w:sz w:val="24"/>
          <w:szCs w:val="24"/>
        </w:rPr>
        <w:t>08</w:t>
      </w:r>
      <w:r w:rsidR="00137D79" w:rsidRPr="00A47698">
        <w:rPr>
          <w:rFonts w:ascii="Times New Roman" w:hAnsi="Times New Roman" w:cs="Times New Roman"/>
          <w:sz w:val="24"/>
          <w:szCs w:val="24"/>
        </w:rPr>
        <w:t xml:space="preserve"> de </w:t>
      </w:r>
      <w:r w:rsidR="00720965" w:rsidRPr="00A47698">
        <w:rPr>
          <w:rFonts w:ascii="Times New Roman" w:hAnsi="Times New Roman" w:cs="Times New Roman"/>
          <w:sz w:val="24"/>
          <w:szCs w:val="24"/>
        </w:rPr>
        <w:t>janeiro</w:t>
      </w:r>
      <w:r w:rsidRPr="00A47698">
        <w:rPr>
          <w:rFonts w:ascii="Times New Roman" w:hAnsi="Times New Roman" w:cs="Times New Roman"/>
          <w:sz w:val="24"/>
          <w:szCs w:val="24"/>
        </w:rPr>
        <w:t xml:space="preserve"> de 20</w:t>
      </w:r>
      <w:r w:rsidR="00084419" w:rsidRPr="00A47698">
        <w:rPr>
          <w:rFonts w:ascii="Times New Roman" w:hAnsi="Times New Roman" w:cs="Times New Roman"/>
          <w:sz w:val="24"/>
          <w:szCs w:val="24"/>
        </w:rPr>
        <w:t>23</w:t>
      </w:r>
      <w:r w:rsidR="00281B0F" w:rsidRPr="00A47698">
        <w:rPr>
          <w:rFonts w:ascii="Times New Roman" w:hAnsi="Times New Roman" w:cs="Times New Roman"/>
          <w:sz w:val="24"/>
          <w:szCs w:val="24"/>
        </w:rPr>
        <w:t>.</w:t>
      </w:r>
    </w:p>
    <w:p w14:paraId="0974B633" w14:textId="77777777" w:rsidR="003761E6" w:rsidRPr="00A47698" w:rsidRDefault="003761E6" w:rsidP="00A47698">
      <w:pPr>
        <w:tabs>
          <w:tab w:val="left" w:pos="3491"/>
        </w:tabs>
        <w:spacing w:before="120" w:after="120" w:line="360" w:lineRule="auto"/>
        <w:ind w:firstLine="851"/>
        <w:jc w:val="both"/>
        <w:rPr>
          <w:rFonts w:ascii="Times New Roman" w:hAnsi="Times New Roman" w:cs="Times New Roman"/>
          <w:b/>
          <w:sz w:val="24"/>
          <w:szCs w:val="24"/>
        </w:rPr>
      </w:pPr>
    </w:p>
    <w:p w14:paraId="562045F1" w14:textId="09F7CD7A" w:rsidR="004850C8" w:rsidRPr="00A47698" w:rsidRDefault="00542383" w:rsidP="000C6109">
      <w:pPr>
        <w:spacing w:before="120" w:after="120" w:line="360" w:lineRule="auto"/>
        <w:ind w:firstLine="851"/>
        <w:jc w:val="center"/>
        <w:rPr>
          <w:rFonts w:ascii="Times New Roman" w:hAnsi="Times New Roman" w:cs="Times New Roman"/>
          <w:b/>
          <w:sz w:val="24"/>
          <w:szCs w:val="24"/>
        </w:rPr>
      </w:pPr>
      <w:r w:rsidRPr="00A47698">
        <w:rPr>
          <w:rFonts w:ascii="Times New Roman" w:hAnsi="Times New Roman" w:cs="Times New Roman"/>
          <w:b/>
          <w:sz w:val="24"/>
          <w:szCs w:val="24"/>
        </w:rPr>
        <w:t>GI</w:t>
      </w:r>
      <w:r w:rsidR="00B33FD0" w:rsidRPr="00A47698">
        <w:rPr>
          <w:rFonts w:ascii="Times New Roman" w:hAnsi="Times New Roman" w:cs="Times New Roman"/>
          <w:b/>
          <w:sz w:val="24"/>
          <w:szCs w:val="24"/>
        </w:rPr>
        <w:t>L</w:t>
      </w:r>
      <w:r w:rsidRPr="00A47698">
        <w:rPr>
          <w:rFonts w:ascii="Times New Roman" w:hAnsi="Times New Roman" w:cs="Times New Roman"/>
          <w:b/>
          <w:sz w:val="24"/>
          <w:szCs w:val="24"/>
        </w:rPr>
        <w:t>VAN MUSTCHALL</w:t>
      </w:r>
    </w:p>
    <w:p w14:paraId="2F28101C" w14:textId="435A9005" w:rsidR="0088639B" w:rsidRPr="00A47698" w:rsidRDefault="0088639B" w:rsidP="000C6109">
      <w:pPr>
        <w:spacing w:before="120" w:after="120" w:line="360" w:lineRule="auto"/>
        <w:ind w:firstLine="851"/>
        <w:jc w:val="center"/>
        <w:rPr>
          <w:rFonts w:ascii="Times New Roman" w:hAnsi="Times New Roman" w:cs="Times New Roman"/>
          <w:b/>
          <w:sz w:val="24"/>
          <w:szCs w:val="24"/>
        </w:rPr>
      </w:pPr>
      <w:r w:rsidRPr="00A47698">
        <w:rPr>
          <w:rFonts w:ascii="Times New Roman" w:hAnsi="Times New Roman" w:cs="Times New Roman"/>
          <w:b/>
          <w:sz w:val="24"/>
          <w:szCs w:val="24"/>
        </w:rPr>
        <w:t>OAB/RS 1</w:t>
      </w:r>
      <w:r w:rsidR="00542383" w:rsidRPr="00A47698">
        <w:rPr>
          <w:rFonts w:ascii="Times New Roman" w:hAnsi="Times New Roman" w:cs="Times New Roman"/>
          <w:b/>
          <w:sz w:val="24"/>
          <w:szCs w:val="24"/>
        </w:rPr>
        <w:t>10.347</w:t>
      </w:r>
    </w:p>
    <w:sectPr w:rsidR="0088639B" w:rsidRPr="00A47698" w:rsidSect="002D566F">
      <w:headerReference w:type="default" r:id="rId19"/>
      <w:footerReference w:type="default" r:id="rId20"/>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9E034" w14:textId="77777777" w:rsidR="00DA4307" w:rsidRDefault="00DA4307" w:rsidP="00556980">
      <w:pPr>
        <w:spacing w:after="0" w:line="240" w:lineRule="auto"/>
      </w:pPr>
      <w:r>
        <w:separator/>
      </w:r>
    </w:p>
  </w:endnote>
  <w:endnote w:type="continuationSeparator" w:id="0">
    <w:p w14:paraId="5657E926" w14:textId="77777777" w:rsidR="00DA4307" w:rsidRDefault="00DA4307" w:rsidP="0055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938597"/>
      <w:docPartObj>
        <w:docPartGallery w:val="Page Numbers (Bottom of Page)"/>
        <w:docPartUnique/>
      </w:docPartObj>
    </w:sdtPr>
    <w:sdtContent>
      <w:sdt>
        <w:sdtPr>
          <w:id w:val="860082579"/>
          <w:docPartObj>
            <w:docPartGallery w:val="Page Numbers (Top of Page)"/>
            <w:docPartUnique/>
          </w:docPartObj>
        </w:sdtPr>
        <w:sdtContent>
          <w:p w14:paraId="016A1422" w14:textId="6FFCF073" w:rsidR="003A068E" w:rsidRDefault="003A068E">
            <w:pPr>
              <w:pStyle w:val="Rodap"/>
              <w:jc w:val="right"/>
            </w:pPr>
            <w:r w:rsidRPr="006376C7">
              <w:rPr>
                <w:rFonts w:ascii="Times New Roman" w:hAnsi="Times New Roman" w:cs="Times New Roman"/>
              </w:rPr>
              <w:t xml:space="preserve">Página </w:t>
            </w:r>
            <w:r w:rsidRPr="006376C7">
              <w:rPr>
                <w:rFonts w:ascii="Times New Roman" w:hAnsi="Times New Roman" w:cs="Times New Roman"/>
                <w:b/>
                <w:bCs/>
                <w:sz w:val="24"/>
                <w:szCs w:val="24"/>
              </w:rPr>
              <w:fldChar w:fldCharType="begin"/>
            </w:r>
            <w:r w:rsidRPr="006376C7">
              <w:rPr>
                <w:rFonts w:ascii="Times New Roman" w:hAnsi="Times New Roman" w:cs="Times New Roman"/>
                <w:b/>
                <w:bCs/>
              </w:rPr>
              <w:instrText>PAGE</w:instrText>
            </w:r>
            <w:r w:rsidRPr="006376C7">
              <w:rPr>
                <w:rFonts w:ascii="Times New Roman" w:hAnsi="Times New Roman" w:cs="Times New Roman"/>
                <w:b/>
                <w:bCs/>
                <w:sz w:val="24"/>
                <w:szCs w:val="24"/>
              </w:rPr>
              <w:fldChar w:fldCharType="separate"/>
            </w:r>
            <w:r w:rsidR="00E3122D">
              <w:rPr>
                <w:rFonts w:ascii="Times New Roman" w:hAnsi="Times New Roman" w:cs="Times New Roman"/>
                <w:b/>
                <w:bCs/>
                <w:noProof/>
              </w:rPr>
              <w:t>9</w:t>
            </w:r>
            <w:r w:rsidRPr="006376C7">
              <w:rPr>
                <w:rFonts w:ascii="Times New Roman" w:hAnsi="Times New Roman" w:cs="Times New Roman"/>
                <w:b/>
                <w:bCs/>
                <w:sz w:val="24"/>
                <w:szCs w:val="24"/>
              </w:rPr>
              <w:fldChar w:fldCharType="end"/>
            </w:r>
            <w:r w:rsidRPr="006376C7">
              <w:rPr>
                <w:rFonts w:ascii="Times New Roman" w:hAnsi="Times New Roman" w:cs="Times New Roman"/>
              </w:rPr>
              <w:t xml:space="preserve"> de </w:t>
            </w:r>
            <w:r w:rsidRPr="006376C7">
              <w:rPr>
                <w:rFonts w:ascii="Times New Roman" w:hAnsi="Times New Roman" w:cs="Times New Roman"/>
                <w:b/>
                <w:bCs/>
                <w:sz w:val="24"/>
                <w:szCs w:val="24"/>
              </w:rPr>
              <w:fldChar w:fldCharType="begin"/>
            </w:r>
            <w:r w:rsidRPr="006376C7">
              <w:rPr>
                <w:rFonts w:ascii="Times New Roman" w:hAnsi="Times New Roman" w:cs="Times New Roman"/>
                <w:b/>
                <w:bCs/>
              </w:rPr>
              <w:instrText>NUMPAGES</w:instrText>
            </w:r>
            <w:r w:rsidRPr="006376C7">
              <w:rPr>
                <w:rFonts w:ascii="Times New Roman" w:hAnsi="Times New Roman" w:cs="Times New Roman"/>
                <w:b/>
                <w:bCs/>
                <w:sz w:val="24"/>
                <w:szCs w:val="24"/>
              </w:rPr>
              <w:fldChar w:fldCharType="separate"/>
            </w:r>
            <w:r w:rsidR="00E3122D">
              <w:rPr>
                <w:rFonts w:ascii="Times New Roman" w:hAnsi="Times New Roman" w:cs="Times New Roman"/>
                <w:b/>
                <w:bCs/>
                <w:noProof/>
              </w:rPr>
              <w:t>9</w:t>
            </w:r>
            <w:r w:rsidRPr="006376C7">
              <w:rPr>
                <w:rFonts w:ascii="Times New Roman" w:hAnsi="Times New Roman" w:cs="Times New Roman"/>
                <w:b/>
                <w:bCs/>
                <w:sz w:val="24"/>
                <w:szCs w:val="24"/>
              </w:rPr>
              <w:fldChar w:fldCharType="end"/>
            </w:r>
          </w:p>
        </w:sdtContent>
      </w:sdt>
    </w:sdtContent>
  </w:sdt>
  <w:p w14:paraId="5D93143F" w14:textId="77777777" w:rsidR="003A068E" w:rsidRDefault="003A06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FD0B" w14:textId="77777777" w:rsidR="00DA4307" w:rsidRDefault="00DA4307" w:rsidP="00556980">
      <w:pPr>
        <w:spacing w:after="0" w:line="240" w:lineRule="auto"/>
      </w:pPr>
      <w:r>
        <w:separator/>
      </w:r>
    </w:p>
  </w:footnote>
  <w:footnote w:type="continuationSeparator" w:id="0">
    <w:p w14:paraId="3437F911" w14:textId="77777777" w:rsidR="00DA4307" w:rsidRDefault="00DA4307" w:rsidP="00556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2CC0" w14:textId="77777777" w:rsidR="003A068E" w:rsidRDefault="003A068E" w:rsidP="00281B0F">
    <w:pPr>
      <w:pStyle w:val="Cabealho"/>
      <w:ind w:left="-540"/>
    </w:pPr>
    <w:r>
      <w:rPr>
        <w:noProof/>
        <w:lang w:eastAsia="pt-BR"/>
      </w:rPr>
      <mc:AlternateContent>
        <mc:Choice Requires="wps">
          <w:drawing>
            <wp:anchor distT="0" distB="0" distL="114300" distR="114300" simplePos="0" relativeHeight="251659264" behindDoc="0" locked="0" layoutInCell="1" allowOverlap="1" wp14:anchorId="4E7472FE" wp14:editId="646C52B0">
              <wp:simplePos x="0" y="0"/>
              <wp:positionH relativeFrom="column">
                <wp:posOffset>912567</wp:posOffset>
              </wp:positionH>
              <wp:positionV relativeFrom="paragraph">
                <wp:posOffset>102510</wp:posOffset>
              </wp:positionV>
              <wp:extent cx="4800600" cy="118745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E9450" w14:textId="77777777" w:rsidR="003A068E" w:rsidRPr="000E2DD8" w:rsidRDefault="003A068E" w:rsidP="00281B0F">
                          <w:pPr>
                            <w:spacing w:after="0" w:line="240" w:lineRule="auto"/>
                            <w:jc w:val="center"/>
                            <w:rPr>
                              <w:rFonts w:ascii="Arial" w:hAnsi="Arial"/>
                              <w:sz w:val="25"/>
                              <w:szCs w:val="25"/>
                            </w:rPr>
                          </w:pPr>
                          <w:r w:rsidRPr="000E2DD8">
                            <w:rPr>
                              <w:rFonts w:ascii="Arial" w:hAnsi="Arial"/>
                              <w:sz w:val="25"/>
                              <w:szCs w:val="25"/>
                            </w:rPr>
                            <w:t>Estado do Rio Grande do Sul</w:t>
                          </w:r>
                        </w:p>
                        <w:p w14:paraId="7ECCA95C" w14:textId="77777777" w:rsidR="003A068E" w:rsidRDefault="003A068E" w:rsidP="00281B0F">
                          <w:pPr>
                            <w:pBdr>
                              <w:bottom w:val="single" w:sz="12" w:space="0" w:color="auto"/>
                            </w:pBdr>
                            <w:spacing w:after="0" w:line="240" w:lineRule="auto"/>
                            <w:jc w:val="center"/>
                            <w:rPr>
                              <w:rFonts w:ascii="Arial" w:hAnsi="Arial"/>
                              <w:b/>
                              <w:sz w:val="25"/>
                              <w:szCs w:val="25"/>
                            </w:rPr>
                          </w:pPr>
                          <w:r>
                            <w:rPr>
                              <w:rFonts w:ascii="Arial" w:hAnsi="Arial"/>
                              <w:b/>
                              <w:sz w:val="25"/>
                              <w:szCs w:val="25"/>
                            </w:rPr>
                            <w:t xml:space="preserve">Município de </w:t>
                          </w:r>
                          <w:r w:rsidRPr="000E2DD8">
                            <w:rPr>
                              <w:rFonts w:ascii="Arial" w:hAnsi="Arial"/>
                              <w:b/>
                              <w:sz w:val="25"/>
                              <w:szCs w:val="25"/>
                            </w:rPr>
                            <w:t>Quatro Irmãos</w:t>
                          </w:r>
                        </w:p>
                        <w:p w14:paraId="0C8A28A2" w14:textId="77777777" w:rsidR="003A068E" w:rsidRPr="000E2DD8" w:rsidRDefault="003A068E" w:rsidP="00281B0F">
                          <w:pPr>
                            <w:pBdr>
                              <w:bottom w:val="single" w:sz="12" w:space="0" w:color="auto"/>
                            </w:pBdr>
                            <w:spacing w:after="0" w:line="240" w:lineRule="auto"/>
                            <w:jc w:val="center"/>
                            <w:rPr>
                              <w:rFonts w:ascii="Arial" w:hAnsi="Arial"/>
                              <w:sz w:val="25"/>
                              <w:szCs w:val="25"/>
                            </w:rPr>
                          </w:pPr>
                          <w:r>
                            <w:rPr>
                              <w:rFonts w:ascii="Arial" w:hAnsi="Arial"/>
                              <w:b/>
                              <w:sz w:val="25"/>
                              <w:szCs w:val="25"/>
                            </w:rPr>
                            <w:t>PODER LEGISLATIVO</w:t>
                          </w:r>
                        </w:p>
                        <w:p w14:paraId="2B458C38" w14:textId="77777777" w:rsidR="003A068E" w:rsidRDefault="003A068E" w:rsidP="00281B0F">
                          <w:pPr>
                            <w:jc w:val="center"/>
                            <w:rPr>
                              <w:rFonts w:ascii="Arial" w:hAnsi="Arial"/>
                            </w:rPr>
                          </w:pPr>
                        </w:p>
                        <w:p w14:paraId="2621111E" w14:textId="77777777" w:rsidR="003A068E" w:rsidRDefault="003A068E" w:rsidP="00281B0F">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0F235" id="_x0000_t202" coordsize="21600,21600" o:spt="202" path="m,l,21600r21600,l21600,xe">
              <v:stroke joinstyle="miter"/>
              <v:path gradientshapeok="t" o:connecttype="rect"/>
            </v:shapetype>
            <v:shape id="Caixa de texto 2" o:spid="_x0000_s1026" type="#_x0000_t202" style="position:absolute;left:0;text-align:left;margin-left:71.85pt;margin-top:8.05pt;width:378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" stroked="f">
              <v:textbox>
                <w:txbxContent>
                  <w:p w:rsidR="003A068E" w:rsidRPr="000E2DD8" w:rsidRDefault="003A068E" w:rsidP="00281B0F">
                    <w:pPr>
                      <w:spacing w:after="0" w:line="240" w:lineRule="auto"/>
                      <w:jc w:val="center"/>
                      <w:rPr>
                        <w:rFonts w:ascii="Arial" w:hAnsi="Arial"/>
                        <w:sz w:val="25"/>
                        <w:szCs w:val="25"/>
                      </w:rPr>
                    </w:pPr>
                    <w:r w:rsidRPr="000E2DD8">
                      <w:rPr>
                        <w:rFonts w:ascii="Arial" w:hAnsi="Arial"/>
                        <w:sz w:val="25"/>
                        <w:szCs w:val="25"/>
                      </w:rPr>
                      <w:t>Estado do Rio Grande do Sul</w:t>
                    </w:r>
                  </w:p>
                  <w:p w:rsidR="003A068E" w:rsidRDefault="003A068E" w:rsidP="00281B0F">
                    <w:pPr>
                      <w:pBdr>
                        <w:bottom w:val="single" w:sz="12" w:space="0" w:color="auto"/>
                      </w:pBdr>
                      <w:spacing w:after="0" w:line="240" w:lineRule="auto"/>
                      <w:jc w:val="center"/>
                      <w:rPr>
                        <w:rFonts w:ascii="Arial" w:hAnsi="Arial"/>
                        <w:b/>
                        <w:sz w:val="25"/>
                        <w:szCs w:val="25"/>
                      </w:rPr>
                    </w:pPr>
                    <w:r>
                      <w:rPr>
                        <w:rFonts w:ascii="Arial" w:hAnsi="Arial"/>
                        <w:b/>
                        <w:sz w:val="25"/>
                        <w:szCs w:val="25"/>
                      </w:rPr>
                      <w:t xml:space="preserve">Município de </w:t>
                    </w:r>
                    <w:r w:rsidRPr="000E2DD8">
                      <w:rPr>
                        <w:rFonts w:ascii="Arial" w:hAnsi="Arial"/>
                        <w:b/>
                        <w:sz w:val="25"/>
                        <w:szCs w:val="25"/>
                      </w:rPr>
                      <w:t>Quatro Irmãos</w:t>
                    </w:r>
                  </w:p>
                  <w:p w:rsidR="003A068E" w:rsidRPr="000E2DD8" w:rsidRDefault="003A068E" w:rsidP="00281B0F">
                    <w:pPr>
                      <w:pBdr>
                        <w:bottom w:val="single" w:sz="12" w:space="0" w:color="auto"/>
                      </w:pBdr>
                      <w:spacing w:after="0" w:line="240" w:lineRule="auto"/>
                      <w:jc w:val="center"/>
                      <w:rPr>
                        <w:rFonts w:ascii="Arial" w:hAnsi="Arial"/>
                        <w:sz w:val="25"/>
                        <w:szCs w:val="25"/>
                      </w:rPr>
                    </w:pPr>
                    <w:r>
                      <w:rPr>
                        <w:rFonts w:ascii="Arial" w:hAnsi="Arial"/>
                        <w:b/>
                        <w:sz w:val="25"/>
                        <w:szCs w:val="25"/>
                      </w:rPr>
                      <w:t>PODER LEGISLATIVO</w:t>
                    </w:r>
                  </w:p>
                  <w:p w:rsidR="003A068E" w:rsidRDefault="003A068E" w:rsidP="00281B0F">
                    <w:pPr>
                      <w:jc w:val="center"/>
                      <w:rPr>
                        <w:rFonts w:ascii="Arial" w:hAnsi="Arial"/>
                      </w:rPr>
                    </w:pPr>
                  </w:p>
                  <w:p w:rsidR="003A068E" w:rsidRDefault="003A068E" w:rsidP="00281B0F">
                    <w:pPr>
                      <w:jc w:val="center"/>
                      <w:rPr>
                        <w:rFonts w:ascii="Arial" w:hAnsi="Arial"/>
                      </w:rPr>
                    </w:pPr>
                  </w:p>
                </w:txbxContent>
              </v:textbox>
            </v:shape>
          </w:pict>
        </mc:Fallback>
      </mc:AlternateContent>
    </w:r>
    <w:r>
      <w:rPr>
        <w:noProof/>
        <w:lang w:eastAsia="pt-BR"/>
      </w:rPr>
      <w:drawing>
        <wp:inline distT="0" distB="0" distL="0" distR="0" wp14:anchorId="2AAD10AA" wp14:editId="4C6524B8">
          <wp:extent cx="819510" cy="915804"/>
          <wp:effectExtent l="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10" cy="916028"/>
                  </a:xfrm>
                  <a:prstGeom prst="rect">
                    <a:avLst/>
                  </a:prstGeom>
                  <a:noFill/>
                  <a:ln>
                    <a:noFill/>
                  </a:ln>
                </pic:spPr>
              </pic:pic>
            </a:graphicData>
          </a:graphic>
        </wp:inline>
      </w:drawing>
    </w:r>
  </w:p>
  <w:p w14:paraId="34897A8C" w14:textId="77777777" w:rsidR="003A068E" w:rsidRDefault="003A068E">
    <w:pPr>
      <w:pStyle w:val="Cabealho"/>
    </w:pPr>
  </w:p>
  <w:p w14:paraId="192F1A90" w14:textId="77777777" w:rsidR="003A068E" w:rsidRDefault="003A068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C8"/>
    <w:rsid w:val="00006CE1"/>
    <w:rsid w:val="0003781F"/>
    <w:rsid w:val="00046317"/>
    <w:rsid w:val="00060F7B"/>
    <w:rsid w:val="0007409A"/>
    <w:rsid w:val="00084419"/>
    <w:rsid w:val="00097040"/>
    <w:rsid w:val="000C6109"/>
    <w:rsid w:val="000E54BB"/>
    <w:rsid w:val="000E7ED9"/>
    <w:rsid w:val="0011146C"/>
    <w:rsid w:val="001133D0"/>
    <w:rsid w:val="00115163"/>
    <w:rsid w:val="001362D0"/>
    <w:rsid w:val="00137D79"/>
    <w:rsid w:val="001511AD"/>
    <w:rsid w:val="00153F54"/>
    <w:rsid w:val="00183D78"/>
    <w:rsid w:val="0018560A"/>
    <w:rsid w:val="001937BE"/>
    <w:rsid w:val="001D0BC5"/>
    <w:rsid w:val="001D65BD"/>
    <w:rsid w:val="00204DFC"/>
    <w:rsid w:val="00251EDE"/>
    <w:rsid w:val="00264A1A"/>
    <w:rsid w:val="00281B0F"/>
    <w:rsid w:val="00290FF2"/>
    <w:rsid w:val="002A31ED"/>
    <w:rsid w:val="002B1CE4"/>
    <w:rsid w:val="002C2B3F"/>
    <w:rsid w:val="002D566F"/>
    <w:rsid w:val="002D5A6D"/>
    <w:rsid w:val="002E04B7"/>
    <w:rsid w:val="002E6CB8"/>
    <w:rsid w:val="0031689E"/>
    <w:rsid w:val="003251BB"/>
    <w:rsid w:val="00327876"/>
    <w:rsid w:val="0034628E"/>
    <w:rsid w:val="003525AF"/>
    <w:rsid w:val="00366497"/>
    <w:rsid w:val="00374DE2"/>
    <w:rsid w:val="003761E6"/>
    <w:rsid w:val="00386FB2"/>
    <w:rsid w:val="003A068E"/>
    <w:rsid w:val="003A30F6"/>
    <w:rsid w:val="003C0CC4"/>
    <w:rsid w:val="003C12D2"/>
    <w:rsid w:val="003C224B"/>
    <w:rsid w:val="003C66F0"/>
    <w:rsid w:val="003D3E1E"/>
    <w:rsid w:val="003E4A75"/>
    <w:rsid w:val="003E6484"/>
    <w:rsid w:val="00404FC9"/>
    <w:rsid w:val="00413B4E"/>
    <w:rsid w:val="00424C8F"/>
    <w:rsid w:val="0043023B"/>
    <w:rsid w:val="00436146"/>
    <w:rsid w:val="004563DD"/>
    <w:rsid w:val="00467925"/>
    <w:rsid w:val="004850C8"/>
    <w:rsid w:val="004A47EF"/>
    <w:rsid w:val="004E6A08"/>
    <w:rsid w:val="00502B51"/>
    <w:rsid w:val="00506644"/>
    <w:rsid w:val="00513180"/>
    <w:rsid w:val="00523974"/>
    <w:rsid w:val="00537E1A"/>
    <w:rsid w:val="00542383"/>
    <w:rsid w:val="00556980"/>
    <w:rsid w:val="00596D52"/>
    <w:rsid w:val="005A2C0C"/>
    <w:rsid w:val="005A3649"/>
    <w:rsid w:val="005D6E3D"/>
    <w:rsid w:val="005E7561"/>
    <w:rsid w:val="005F3825"/>
    <w:rsid w:val="005F7FC0"/>
    <w:rsid w:val="006376C7"/>
    <w:rsid w:val="00654D5F"/>
    <w:rsid w:val="00670379"/>
    <w:rsid w:val="006726EF"/>
    <w:rsid w:val="00693097"/>
    <w:rsid w:val="006A234E"/>
    <w:rsid w:val="006B1242"/>
    <w:rsid w:val="006C3C27"/>
    <w:rsid w:val="006E7D24"/>
    <w:rsid w:val="00703865"/>
    <w:rsid w:val="00720965"/>
    <w:rsid w:val="00723181"/>
    <w:rsid w:val="00775AF9"/>
    <w:rsid w:val="00777804"/>
    <w:rsid w:val="007822A6"/>
    <w:rsid w:val="007D10AA"/>
    <w:rsid w:val="007D3E1F"/>
    <w:rsid w:val="007F7373"/>
    <w:rsid w:val="008322E9"/>
    <w:rsid w:val="00833A6E"/>
    <w:rsid w:val="008636CB"/>
    <w:rsid w:val="0088639B"/>
    <w:rsid w:val="008923CE"/>
    <w:rsid w:val="008B3F63"/>
    <w:rsid w:val="008D4636"/>
    <w:rsid w:val="008D4D25"/>
    <w:rsid w:val="00912984"/>
    <w:rsid w:val="00945947"/>
    <w:rsid w:val="00974FBB"/>
    <w:rsid w:val="00995190"/>
    <w:rsid w:val="009B2BCC"/>
    <w:rsid w:val="009D20C5"/>
    <w:rsid w:val="00A0236B"/>
    <w:rsid w:val="00A0726E"/>
    <w:rsid w:val="00A42C51"/>
    <w:rsid w:val="00A44C90"/>
    <w:rsid w:val="00A47698"/>
    <w:rsid w:val="00A550F4"/>
    <w:rsid w:val="00A71848"/>
    <w:rsid w:val="00A82765"/>
    <w:rsid w:val="00A94CA9"/>
    <w:rsid w:val="00AA48C9"/>
    <w:rsid w:val="00AA4E84"/>
    <w:rsid w:val="00AB4DE3"/>
    <w:rsid w:val="00AE6822"/>
    <w:rsid w:val="00AE78E2"/>
    <w:rsid w:val="00B07F4A"/>
    <w:rsid w:val="00B33FD0"/>
    <w:rsid w:val="00B34776"/>
    <w:rsid w:val="00B4591F"/>
    <w:rsid w:val="00B670CE"/>
    <w:rsid w:val="00B721B5"/>
    <w:rsid w:val="00B8283B"/>
    <w:rsid w:val="00B966BE"/>
    <w:rsid w:val="00BA2348"/>
    <w:rsid w:val="00BC4C3D"/>
    <w:rsid w:val="00BD52C6"/>
    <w:rsid w:val="00BD72AC"/>
    <w:rsid w:val="00C44F19"/>
    <w:rsid w:val="00C46DB2"/>
    <w:rsid w:val="00C50DF6"/>
    <w:rsid w:val="00C63820"/>
    <w:rsid w:val="00C63F71"/>
    <w:rsid w:val="00C650F9"/>
    <w:rsid w:val="00C7398A"/>
    <w:rsid w:val="00CC0E4A"/>
    <w:rsid w:val="00CF5160"/>
    <w:rsid w:val="00CF528B"/>
    <w:rsid w:val="00CF5299"/>
    <w:rsid w:val="00D418CE"/>
    <w:rsid w:val="00D625DC"/>
    <w:rsid w:val="00D731A1"/>
    <w:rsid w:val="00D8299C"/>
    <w:rsid w:val="00D82BA1"/>
    <w:rsid w:val="00D941A4"/>
    <w:rsid w:val="00D95C72"/>
    <w:rsid w:val="00DA02D9"/>
    <w:rsid w:val="00DA27F2"/>
    <w:rsid w:val="00DA4307"/>
    <w:rsid w:val="00DB10D7"/>
    <w:rsid w:val="00DC6934"/>
    <w:rsid w:val="00DE22C0"/>
    <w:rsid w:val="00DE7A0A"/>
    <w:rsid w:val="00DF2554"/>
    <w:rsid w:val="00E06F16"/>
    <w:rsid w:val="00E10117"/>
    <w:rsid w:val="00E14B27"/>
    <w:rsid w:val="00E1655F"/>
    <w:rsid w:val="00E166EE"/>
    <w:rsid w:val="00E3122D"/>
    <w:rsid w:val="00E33709"/>
    <w:rsid w:val="00E376C9"/>
    <w:rsid w:val="00E401CF"/>
    <w:rsid w:val="00E54BDC"/>
    <w:rsid w:val="00E663DE"/>
    <w:rsid w:val="00E71DAC"/>
    <w:rsid w:val="00E91310"/>
    <w:rsid w:val="00E943FE"/>
    <w:rsid w:val="00E960ED"/>
    <w:rsid w:val="00EC1994"/>
    <w:rsid w:val="00F12F76"/>
    <w:rsid w:val="00F42CAD"/>
    <w:rsid w:val="00F60F57"/>
    <w:rsid w:val="00F8466A"/>
    <w:rsid w:val="00FB7E24"/>
    <w:rsid w:val="00FF0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DCC6C"/>
  <w15:docId w15:val="{423C5370-F716-4FD4-B8B2-E33D98AE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C8"/>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4850C8"/>
    <w:pPr>
      <w:spacing w:after="0" w:line="240" w:lineRule="auto"/>
      <w:jc w:val="both"/>
    </w:pPr>
    <w:rPr>
      <w:rFonts w:ascii="Garamond" w:eastAsia="Times New Roman" w:hAnsi="Garamond" w:cs="Times New Roman"/>
      <w:sz w:val="24"/>
      <w:szCs w:val="20"/>
      <w:lang w:eastAsia="pt-BR"/>
    </w:rPr>
  </w:style>
  <w:style w:type="character" w:customStyle="1" w:styleId="CorpodetextoChar">
    <w:name w:val="Corpo de texto Char"/>
    <w:basedOn w:val="Fontepargpadro"/>
    <w:link w:val="Corpodetexto"/>
    <w:semiHidden/>
    <w:rsid w:val="004850C8"/>
    <w:rPr>
      <w:rFonts w:ascii="Garamond" w:eastAsia="Times New Roman" w:hAnsi="Garamond" w:cs="Times New Roman"/>
      <w:sz w:val="24"/>
      <w:szCs w:val="20"/>
      <w:lang w:eastAsia="pt-BR"/>
    </w:rPr>
  </w:style>
  <w:style w:type="paragraph" w:customStyle="1" w:styleId="Default">
    <w:name w:val="Default"/>
    <w:rsid w:val="004850C8"/>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nhideWhenUsed/>
    <w:rsid w:val="005569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6980"/>
  </w:style>
  <w:style w:type="paragraph" w:styleId="Rodap">
    <w:name w:val="footer"/>
    <w:basedOn w:val="Normal"/>
    <w:link w:val="RodapChar"/>
    <w:uiPriority w:val="99"/>
    <w:unhideWhenUsed/>
    <w:rsid w:val="00556980"/>
    <w:pPr>
      <w:tabs>
        <w:tab w:val="center" w:pos="4252"/>
        <w:tab w:val="right" w:pos="8504"/>
      </w:tabs>
      <w:spacing w:after="0" w:line="240" w:lineRule="auto"/>
    </w:pPr>
  </w:style>
  <w:style w:type="character" w:customStyle="1" w:styleId="RodapChar">
    <w:name w:val="Rodapé Char"/>
    <w:basedOn w:val="Fontepargpadro"/>
    <w:link w:val="Rodap"/>
    <w:uiPriority w:val="99"/>
    <w:rsid w:val="00556980"/>
  </w:style>
  <w:style w:type="paragraph" w:styleId="Textodebalo">
    <w:name w:val="Balloon Text"/>
    <w:basedOn w:val="Normal"/>
    <w:link w:val="TextodebaloChar"/>
    <w:uiPriority w:val="99"/>
    <w:semiHidden/>
    <w:unhideWhenUsed/>
    <w:rsid w:val="005569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6980"/>
    <w:rPr>
      <w:rFonts w:ascii="Segoe UI" w:hAnsi="Segoe UI" w:cs="Segoe UI"/>
      <w:sz w:val="18"/>
      <w:szCs w:val="18"/>
    </w:rPr>
  </w:style>
  <w:style w:type="paragraph" w:customStyle="1" w:styleId="Textoembloco1">
    <w:name w:val="Texto em bloco1"/>
    <w:basedOn w:val="Normal"/>
    <w:rsid w:val="006E7D24"/>
    <w:pPr>
      <w:suppressAutoHyphens/>
      <w:spacing w:after="0" w:line="240" w:lineRule="auto"/>
      <w:ind w:left="1680" w:right="2683"/>
      <w:jc w:val="center"/>
    </w:pPr>
    <w:rPr>
      <w:rFonts w:ascii="Times New Roman" w:eastAsia="Times New Roman" w:hAnsi="Times New Roman" w:cs="Times New Roman"/>
      <w:sz w:val="24"/>
      <w:szCs w:val="24"/>
      <w:lang w:eastAsia="zh-CN"/>
    </w:rPr>
  </w:style>
  <w:style w:type="paragraph" w:styleId="Recuodecorpodetexto">
    <w:name w:val="Body Text Indent"/>
    <w:basedOn w:val="Normal"/>
    <w:link w:val="RecuodecorpodetextoChar"/>
    <w:uiPriority w:val="99"/>
    <w:semiHidden/>
    <w:unhideWhenUsed/>
    <w:rsid w:val="00502B51"/>
    <w:pPr>
      <w:spacing w:after="120"/>
      <w:ind w:left="283"/>
    </w:pPr>
  </w:style>
  <w:style w:type="character" w:customStyle="1" w:styleId="RecuodecorpodetextoChar">
    <w:name w:val="Recuo de corpo de texto Char"/>
    <w:basedOn w:val="Fontepargpadro"/>
    <w:link w:val="Recuodecorpodetexto"/>
    <w:uiPriority w:val="99"/>
    <w:semiHidden/>
    <w:rsid w:val="00502B51"/>
  </w:style>
  <w:style w:type="paragraph" w:styleId="Textodenotadefim">
    <w:name w:val="endnote text"/>
    <w:basedOn w:val="Normal"/>
    <w:link w:val="TextodenotadefimChar"/>
    <w:uiPriority w:val="99"/>
    <w:semiHidden/>
    <w:unhideWhenUsed/>
    <w:rsid w:val="006376C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376C7"/>
    <w:rPr>
      <w:sz w:val="20"/>
      <w:szCs w:val="20"/>
    </w:rPr>
  </w:style>
  <w:style w:type="character" w:styleId="Refdenotadefim">
    <w:name w:val="endnote reference"/>
    <w:basedOn w:val="Fontepargpadro"/>
    <w:uiPriority w:val="99"/>
    <w:semiHidden/>
    <w:unhideWhenUsed/>
    <w:rsid w:val="006376C7"/>
    <w:rPr>
      <w:vertAlign w:val="superscript"/>
    </w:rPr>
  </w:style>
  <w:style w:type="paragraph" w:styleId="Textodenotaderodap">
    <w:name w:val="footnote text"/>
    <w:basedOn w:val="Normal"/>
    <w:link w:val="TextodenotaderodapChar"/>
    <w:uiPriority w:val="99"/>
    <w:semiHidden/>
    <w:unhideWhenUsed/>
    <w:rsid w:val="006376C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376C7"/>
    <w:rPr>
      <w:sz w:val="20"/>
      <w:szCs w:val="20"/>
    </w:rPr>
  </w:style>
  <w:style w:type="character" w:styleId="Refdenotaderodap">
    <w:name w:val="footnote reference"/>
    <w:basedOn w:val="Fontepargpadro"/>
    <w:uiPriority w:val="99"/>
    <w:semiHidden/>
    <w:unhideWhenUsed/>
    <w:rsid w:val="006376C7"/>
    <w:rPr>
      <w:vertAlign w:val="superscript"/>
    </w:rPr>
  </w:style>
  <w:style w:type="paragraph" w:styleId="PargrafodaLista">
    <w:name w:val="List Paragraph"/>
    <w:basedOn w:val="Normal"/>
    <w:uiPriority w:val="34"/>
    <w:qFormat/>
    <w:rsid w:val="00A550F4"/>
    <w:pPr>
      <w:ind w:left="720"/>
      <w:contextualSpacing/>
    </w:pPr>
  </w:style>
  <w:style w:type="character" w:styleId="Forte">
    <w:name w:val="Strong"/>
    <w:basedOn w:val="Fontepargpadro"/>
    <w:uiPriority w:val="22"/>
    <w:qFormat/>
    <w:rsid w:val="006C3C27"/>
    <w:rPr>
      <w:b/>
      <w:bCs/>
    </w:rPr>
  </w:style>
  <w:style w:type="character" w:styleId="nfase">
    <w:name w:val="Emphasis"/>
    <w:basedOn w:val="Fontepargpadro"/>
    <w:uiPriority w:val="20"/>
    <w:qFormat/>
    <w:rsid w:val="006C3C27"/>
    <w:rPr>
      <w:i/>
      <w:iCs/>
    </w:rPr>
  </w:style>
  <w:style w:type="paragraph" w:styleId="NormalWeb">
    <w:name w:val="Normal (Web)"/>
    <w:basedOn w:val="Normal"/>
    <w:uiPriority w:val="99"/>
    <w:semiHidden/>
    <w:unhideWhenUsed/>
    <w:rsid w:val="008322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B3F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8293">
      <w:bodyDiv w:val="1"/>
      <w:marLeft w:val="0"/>
      <w:marRight w:val="0"/>
      <w:marTop w:val="0"/>
      <w:marBottom w:val="0"/>
      <w:divBdr>
        <w:top w:val="none" w:sz="0" w:space="0" w:color="auto"/>
        <w:left w:val="none" w:sz="0" w:space="0" w:color="auto"/>
        <w:bottom w:val="none" w:sz="0" w:space="0" w:color="auto"/>
        <w:right w:val="none" w:sz="0" w:space="0" w:color="auto"/>
      </w:divBdr>
    </w:div>
    <w:div w:id="113253560">
      <w:bodyDiv w:val="1"/>
      <w:marLeft w:val="0"/>
      <w:marRight w:val="0"/>
      <w:marTop w:val="0"/>
      <w:marBottom w:val="0"/>
      <w:divBdr>
        <w:top w:val="none" w:sz="0" w:space="0" w:color="auto"/>
        <w:left w:val="none" w:sz="0" w:space="0" w:color="auto"/>
        <w:bottom w:val="none" w:sz="0" w:space="0" w:color="auto"/>
        <w:right w:val="none" w:sz="0" w:space="0" w:color="auto"/>
      </w:divBdr>
    </w:div>
    <w:div w:id="177038328">
      <w:bodyDiv w:val="1"/>
      <w:marLeft w:val="0"/>
      <w:marRight w:val="0"/>
      <w:marTop w:val="0"/>
      <w:marBottom w:val="0"/>
      <w:divBdr>
        <w:top w:val="none" w:sz="0" w:space="0" w:color="auto"/>
        <w:left w:val="none" w:sz="0" w:space="0" w:color="auto"/>
        <w:bottom w:val="none" w:sz="0" w:space="0" w:color="auto"/>
        <w:right w:val="none" w:sz="0" w:space="0" w:color="auto"/>
      </w:divBdr>
    </w:div>
    <w:div w:id="559361573">
      <w:bodyDiv w:val="1"/>
      <w:marLeft w:val="0"/>
      <w:marRight w:val="0"/>
      <w:marTop w:val="0"/>
      <w:marBottom w:val="0"/>
      <w:divBdr>
        <w:top w:val="none" w:sz="0" w:space="0" w:color="auto"/>
        <w:left w:val="none" w:sz="0" w:space="0" w:color="auto"/>
        <w:bottom w:val="none" w:sz="0" w:space="0" w:color="auto"/>
        <w:right w:val="none" w:sz="0" w:space="0" w:color="auto"/>
      </w:divBdr>
    </w:div>
    <w:div w:id="711081393">
      <w:bodyDiv w:val="1"/>
      <w:marLeft w:val="0"/>
      <w:marRight w:val="0"/>
      <w:marTop w:val="0"/>
      <w:marBottom w:val="0"/>
      <w:divBdr>
        <w:top w:val="none" w:sz="0" w:space="0" w:color="auto"/>
        <w:left w:val="none" w:sz="0" w:space="0" w:color="auto"/>
        <w:bottom w:val="none" w:sz="0" w:space="0" w:color="auto"/>
        <w:right w:val="none" w:sz="0" w:space="0" w:color="auto"/>
      </w:divBdr>
    </w:div>
    <w:div w:id="840698316">
      <w:bodyDiv w:val="1"/>
      <w:marLeft w:val="0"/>
      <w:marRight w:val="0"/>
      <w:marTop w:val="0"/>
      <w:marBottom w:val="0"/>
      <w:divBdr>
        <w:top w:val="none" w:sz="0" w:space="0" w:color="auto"/>
        <w:left w:val="none" w:sz="0" w:space="0" w:color="auto"/>
        <w:bottom w:val="none" w:sz="0" w:space="0" w:color="auto"/>
        <w:right w:val="none" w:sz="0" w:space="0" w:color="auto"/>
      </w:divBdr>
    </w:div>
    <w:div w:id="1012802169">
      <w:bodyDiv w:val="1"/>
      <w:marLeft w:val="0"/>
      <w:marRight w:val="0"/>
      <w:marTop w:val="0"/>
      <w:marBottom w:val="0"/>
      <w:divBdr>
        <w:top w:val="none" w:sz="0" w:space="0" w:color="auto"/>
        <w:left w:val="none" w:sz="0" w:space="0" w:color="auto"/>
        <w:bottom w:val="none" w:sz="0" w:space="0" w:color="auto"/>
        <w:right w:val="none" w:sz="0" w:space="0" w:color="auto"/>
      </w:divBdr>
    </w:div>
    <w:div w:id="1154101583">
      <w:bodyDiv w:val="1"/>
      <w:marLeft w:val="0"/>
      <w:marRight w:val="0"/>
      <w:marTop w:val="0"/>
      <w:marBottom w:val="0"/>
      <w:divBdr>
        <w:top w:val="none" w:sz="0" w:space="0" w:color="auto"/>
        <w:left w:val="none" w:sz="0" w:space="0" w:color="auto"/>
        <w:bottom w:val="none" w:sz="0" w:space="0" w:color="auto"/>
        <w:right w:val="none" w:sz="0" w:space="0" w:color="auto"/>
      </w:divBdr>
    </w:div>
    <w:div w:id="1317489775">
      <w:bodyDiv w:val="1"/>
      <w:marLeft w:val="0"/>
      <w:marRight w:val="0"/>
      <w:marTop w:val="0"/>
      <w:marBottom w:val="0"/>
      <w:divBdr>
        <w:top w:val="none" w:sz="0" w:space="0" w:color="auto"/>
        <w:left w:val="none" w:sz="0" w:space="0" w:color="auto"/>
        <w:bottom w:val="none" w:sz="0" w:space="0" w:color="auto"/>
        <w:right w:val="none" w:sz="0" w:space="0" w:color="auto"/>
      </w:divBdr>
    </w:div>
    <w:div w:id="1388261073">
      <w:bodyDiv w:val="1"/>
      <w:marLeft w:val="0"/>
      <w:marRight w:val="0"/>
      <w:marTop w:val="0"/>
      <w:marBottom w:val="0"/>
      <w:divBdr>
        <w:top w:val="none" w:sz="0" w:space="0" w:color="auto"/>
        <w:left w:val="none" w:sz="0" w:space="0" w:color="auto"/>
        <w:bottom w:val="none" w:sz="0" w:space="0" w:color="auto"/>
        <w:right w:val="none" w:sz="0" w:space="0" w:color="auto"/>
      </w:divBdr>
    </w:div>
    <w:div w:id="1407336100">
      <w:bodyDiv w:val="1"/>
      <w:marLeft w:val="0"/>
      <w:marRight w:val="0"/>
      <w:marTop w:val="0"/>
      <w:marBottom w:val="0"/>
      <w:divBdr>
        <w:top w:val="none" w:sz="0" w:space="0" w:color="auto"/>
        <w:left w:val="none" w:sz="0" w:space="0" w:color="auto"/>
        <w:bottom w:val="none" w:sz="0" w:space="0" w:color="auto"/>
        <w:right w:val="none" w:sz="0" w:space="0" w:color="auto"/>
      </w:divBdr>
    </w:div>
    <w:div w:id="1450197561">
      <w:bodyDiv w:val="1"/>
      <w:marLeft w:val="0"/>
      <w:marRight w:val="0"/>
      <w:marTop w:val="0"/>
      <w:marBottom w:val="0"/>
      <w:divBdr>
        <w:top w:val="none" w:sz="0" w:space="0" w:color="auto"/>
        <w:left w:val="none" w:sz="0" w:space="0" w:color="auto"/>
        <w:bottom w:val="none" w:sz="0" w:space="0" w:color="auto"/>
        <w:right w:val="none" w:sz="0" w:space="0" w:color="auto"/>
      </w:divBdr>
    </w:div>
    <w:div w:id="1588808983">
      <w:bodyDiv w:val="1"/>
      <w:marLeft w:val="0"/>
      <w:marRight w:val="0"/>
      <w:marTop w:val="0"/>
      <w:marBottom w:val="0"/>
      <w:divBdr>
        <w:top w:val="none" w:sz="0" w:space="0" w:color="auto"/>
        <w:left w:val="none" w:sz="0" w:space="0" w:color="auto"/>
        <w:bottom w:val="none" w:sz="0" w:space="0" w:color="auto"/>
        <w:right w:val="none" w:sz="0" w:space="0" w:color="auto"/>
      </w:divBdr>
      <w:divsChild>
        <w:div w:id="330528585">
          <w:marLeft w:val="0"/>
          <w:marRight w:val="0"/>
          <w:marTop w:val="0"/>
          <w:marBottom w:val="0"/>
          <w:divBdr>
            <w:top w:val="none" w:sz="0" w:space="0" w:color="auto"/>
            <w:left w:val="none" w:sz="0" w:space="0" w:color="auto"/>
            <w:bottom w:val="none" w:sz="0" w:space="0" w:color="auto"/>
            <w:right w:val="none" w:sz="0" w:space="0" w:color="auto"/>
          </w:divBdr>
          <w:divsChild>
            <w:div w:id="11551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04488">
      <w:bodyDiv w:val="1"/>
      <w:marLeft w:val="0"/>
      <w:marRight w:val="0"/>
      <w:marTop w:val="0"/>
      <w:marBottom w:val="0"/>
      <w:divBdr>
        <w:top w:val="none" w:sz="0" w:space="0" w:color="auto"/>
        <w:left w:val="none" w:sz="0" w:space="0" w:color="auto"/>
        <w:bottom w:val="none" w:sz="0" w:space="0" w:color="auto"/>
        <w:right w:val="none" w:sz="0" w:space="0" w:color="auto"/>
      </w:divBdr>
    </w:div>
    <w:div w:id="1771123985">
      <w:bodyDiv w:val="1"/>
      <w:marLeft w:val="0"/>
      <w:marRight w:val="0"/>
      <w:marTop w:val="0"/>
      <w:marBottom w:val="0"/>
      <w:divBdr>
        <w:top w:val="none" w:sz="0" w:space="0" w:color="auto"/>
        <w:left w:val="none" w:sz="0" w:space="0" w:color="auto"/>
        <w:bottom w:val="none" w:sz="0" w:space="0" w:color="auto"/>
        <w:right w:val="none" w:sz="0" w:space="0" w:color="auto"/>
      </w:divBdr>
    </w:div>
    <w:div w:id="2137408299">
      <w:bodyDiv w:val="1"/>
      <w:marLeft w:val="0"/>
      <w:marRight w:val="0"/>
      <w:marTop w:val="0"/>
      <w:marBottom w:val="0"/>
      <w:divBdr>
        <w:top w:val="none" w:sz="0" w:space="0" w:color="auto"/>
        <w:left w:val="none" w:sz="0" w:space="0" w:color="auto"/>
        <w:bottom w:val="none" w:sz="0" w:space="0" w:color="auto"/>
        <w:right w:val="none" w:sz="0" w:space="0" w:color="auto"/>
      </w:divBdr>
      <w:divsChild>
        <w:div w:id="324630967">
          <w:marLeft w:val="0"/>
          <w:marRight w:val="0"/>
          <w:marTop w:val="0"/>
          <w:marBottom w:val="0"/>
          <w:divBdr>
            <w:top w:val="none" w:sz="0" w:space="0" w:color="auto"/>
            <w:left w:val="none" w:sz="0" w:space="0" w:color="auto"/>
            <w:bottom w:val="none" w:sz="0" w:space="0" w:color="auto"/>
            <w:right w:val="none" w:sz="0" w:space="0" w:color="auto"/>
          </w:divBdr>
          <w:divsChild>
            <w:div w:id="1702851651">
              <w:marLeft w:val="0"/>
              <w:marRight w:val="0"/>
              <w:marTop w:val="0"/>
              <w:marBottom w:val="0"/>
              <w:divBdr>
                <w:top w:val="none" w:sz="0" w:space="0" w:color="auto"/>
                <w:left w:val="none" w:sz="0" w:space="0" w:color="auto"/>
                <w:bottom w:val="none" w:sz="0" w:space="0" w:color="auto"/>
                <w:right w:val="none" w:sz="0" w:space="0" w:color="auto"/>
              </w:divBdr>
            </w:div>
            <w:div w:id="1485969125">
              <w:marLeft w:val="0"/>
              <w:marRight w:val="0"/>
              <w:marTop w:val="0"/>
              <w:marBottom w:val="0"/>
              <w:divBdr>
                <w:top w:val="none" w:sz="0" w:space="0" w:color="auto"/>
                <w:left w:val="none" w:sz="0" w:space="0" w:color="auto"/>
                <w:bottom w:val="none" w:sz="0" w:space="0" w:color="auto"/>
                <w:right w:val="none" w:sz="0" w:space="0" w:color="auto"/>
              </w:divBdr>
            </w:div>
            <w:div w:id="1833525820">
              <w:marLeft w:val="0"/>
              <w:marRight w:val="0"/>
              <w:marTop w:val="0"/>
              <w:marBottom w:val="0"/>
              <w:divBdr>
                <w:top w:val="none" w:sz="0" w:space="0" w:color="auto"/>
                <w:left w:val="none" w:sz="0" w:space="0" w:color="auto"/>
                <w:bottom w:val="none" w:sz="0" w:space="0" w:color="auto"/>
                <w:right w:val="none" w:sz="0" w:space="0" w:color="auto"/>
              </w:divBdr>
            </w:div>
            <w:div w:id="1279801131">
              <w:marLeft w:val="0"/>
              <w:marRight w:val="0"/>
              <w:marTop w:val="0"/>
              <w:marBottom w:val="0"/>
              <w:divBdr>
                <w:top w:val="none" w:sz="0" w:space="0" w:color="auto"/>
                <w:left w:val="none" w:sz="0" w:space="0" w:color="auto"/>
                <w:bottom w:val="none" w:sz="0" w:space="0" w:color="auto"/>
                <w:right w:val="none" w:sz="0" w:space="0" w:color="auto"/>
              </w:divBdr>
            </w:div>
            <w:div w:id="276453253">
              <w:marLeft w:val="0"/>
              <w:marRight w:val="0"/>
              <w:marTop w:val="0"/>
              <w:marBottom w:val="0"/>
              <w:divBdr>
                <w:top w:val="none" w:sz="0" w:space="0" w:color="auto"/>
                <w:left w:val="none" w:sz="0" w:space="0" w:color="auto"/>
                <w:bottom w:val="none" w:sz="0" w:space="0" w:color="auto"/>
                <w:right w:val="none" w:sz="0" w:space="0" w:color="auto"/>
              </w:divBdr>
            </w:div>
            <w:div w:id="590966876">
              <w:marLeft w:val="0"/>
              <w:marRight w:val="0"/>
              <w:marTop w:val="0"/>
              <w:marBottom w:val="0"/>
              <w:divBdr>
                <w:top w:val="none" w:sz="0" w:space="0" w:color="auto"/>
                <w:left w:val="none" w:sz="0" w:space="0" w:color="auto"/>
                <w:bottom w:val="none" w:sz="0" w:space="0" w:color="auto"/>
                <w:right w:val="none" w:sz="0" w:space="0" w:color="auto"/>
              </w:divBdr>
              <w:divsChild>
                <w:div w:id="830874737">
                  <w:marLeft w:val="0"/>
                  <w:marRight w:val="0"/>
                  <w:marTop w:val="0"/>
                  <w:marBottom w:val="0"/>
                  <w:divBdr>
                    <w:top w:val="none" w:sz="0" w:space="0" w:color="auto"/>
                    <w:left w:val="none" w:sz="0" w:space="0" w:color="auto"/>
                    <w:bottom w:val="none" w:sz="0" w:space="0" w:color="auto"/>
                    <w:right w:val="none" w:sz="0" w:space="0" w:color="auto"/>
                  </w:divBdr>
                </w:div>
                <w:div w:id="616955946">
                  <w:marLeft w:val="0"/>
                  <w:marRight w:val="0"/>
                  <w:marTop w:val="0"/>
                  <w:marBottom w:val="0"/>
                  <w:divBdr>
                    <w:top w:val="none" w:sz="0" w:space="0" w:color="auto"/>
                    <w:left w:val="none" w:sz="0" w:space="0" w:color="auto"/>
                    <w:bottom w:val="none" w:sz="0" w:space="0" w:color="auto"/>
                    <w:right w:val="none" w:sz="0" w:space="0" w:color="auto"/>
                  </w:divBdr>
                </w:div>
                <w:div w:id="1195118449">
                  <w:marLeft w:val="0"/>
                  <w:marRight w:val="0"/>
                  <w:marTop w:val="0"/>
                  <w:marBottom w:val="0"/>
                  <w:divBdr>
                    <w:top w:val="none" w:sz="0" w:space="0" w:color="auto"/>
                    <w:left w:val="none" w:sz="0" w:space="0" w:color="auto"/>
                    <w:bottom w:val="none" w:sz="0" w:space="0" w:color="auto"/>
                    <w:right w:val="none" w:sz="0" w:space="0" w:color="auto"/>
                  </w:divBdr>
                </w:div>
                <w:div w:id="2062973854">
                  <w:marLeft w:val="0"/>
                  <w:marRight w:val="0"/>
                  <w:marTop w:val="0"/>
                  <w:marBottom w:val="0"/>
                  <w:divBdr>
                    <w:top w:val="none" w:sz="0" w:space="0" w:color="auto"/>
                    <w:left w:val="none" w:sz="0" w:space="0" w:color="auto"/>
                    <w:bottom w:val="none" w:sz="0" w:space="0" w:color="auto"/>
                    <w:right w:val="none" w:sz="0" w:space="0" w:color="auto"/>
                  </w:divBdr>
                </w:div>
                <w:div w:id="2000646296">
                  <w:marLeft w:val="0"/>
                  <w:marRight w:val="0"/>
                  <w:marTop w:val="0"/>
                  <w:marBottom w:val="0"/>
                  <w:divBdr>
                    <w:top w:val="none" w:sz="0" w:space="0" w:color="auto"/>
                    <w:left w:val="none" w:sz="0" w:space="0" w:color="auto"/>
                    <w:bottom w:val="none" w:sz="0" w:space="0" w:color="auto"/>
                    <w:right w:val="none" w:sz="0" w:space="0" w:color="auto"/>
                  </w:divBdr>
                </w:div>
                <w:div w:id="300576935">
                  <w:marLeft w:val="0"/>
                  <w:marRight w:val="0"/>
                  <w:marTop w:val="0"/>
                  <w:marBottom w:val="0"/>
                  <w:divBdr>
                    <w:top w:val="none" w:sz="0" w:space="0" w:color="auto"/>
                    <w:left w:val="none" w:sz="0" w:space="0" w:color="auto"/>
                    <w:bottom w:val="none" w:sz="0" w:space="0" w:color="auto"/>
                    <w:right w:val="none" w:sz="0" w:space="0" w:color="auto"/>
                  </w:divBdr>
                </w:div>
                <w:div w:id="14463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01.htm" TargetMode="External"/><Relationship Id="rId13" Type="http://schemas.openxmlformats.org/officeDocument/2006/relationships/hyperlink" Target="http://www.planalto.gov.br/ccivil_03/Constituicao/Constituicao.htm" TargetMode="External"/><Relationship Id="rId18" Type="http://schemas.openxmlformats.org/officeDocument/2006/relationships/hyperlink" Target="http://www.planalto.gov.br/ccivil_03/leis/lcp/lcp101.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lanalto.gov.br/ccivil_03/leis/lcp/lcp173.htm" TargetMode="External"/><Relationship Id="rId12" Type="http://schemas.openxmlformats.org/officeDocument/2006/relationships/hyperlink" Target="http://www.planalto.gov.br/ccivil_03/leis/lcp/lcp101.htm" TargetMode="External"/><Relationship Id="rId17" Type="http://schemas.openxmlformats.org/officeDocument/2006/relationships/hyperlink" Target="http://www.planalto.gov.br/ccivil_03/Constituicao/Constituicao.htm" TargetMode="External"/><Relationship Id="rId2" Type="http://schemas.openxmlformats.org/officeDocument/2006/relationships/styles" Target="styles.xml"/><Relationship Id="rId16" Type="http://schemas.openxmlformats.org/officeDocument/2006/relationships/hyperlink" Target="http://www.planalto.gov.br/ccivil_03/leis/lcp/lcp101.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lanalto.gov.br/ccivil_03/leis/lcp/lcp173.htm" TargetMode="External"/><Relationship Id="rId5" Type="http://schemas.openxmlformats.org/officeDocument/2006/relationships/footnotes" Target="footnotes.xml"/><Relationship Id="rId15" Type="http://schemas.openxmlformats.org/officeDocument/2006/relationships/hyperlink" Target="http://www.planalto.gov.br/ccivil_03/leis/lcp/lcp173.htm" TargetMode="External"/><Relationship Id="rId10" Type="http://schemas.openxmlformats.org/officeDocument/2006/relationships/hyperlink" Target="http://www.planalto.gov.br/ccivil_03/leis/lcp/lcp101.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www.planalto.gov.br/ccivil_03/leis/lcp/lcp101.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971F7-B954-4076-A060-C221C683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2657</Words>
  <Characters>14350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Rubieli Pereira</dc:creator>
  <cp:keywords/>
  <dc:description/>
  <cp:lastModifiedBy>User</cp:lastModifiedBy>
  <cp:revision>4</cp:revision>
  <cp:lastPrinted>2021-12-02T12:54:00Z</cp:lastPrinted>
  <dcterms:created xsi:type="dcterms:W3CDTF">2024-01-09T01:00:00Z</dcterms:created>
  <dcterms:modified xsi:type="dcterms:W3CDTF">2024-01-09T02:54:00Z</dcterms:modified>
</cp:coreProperties>
</file>